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rPr>
      </w:pP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rPr>
        <w:t>宁波市住房和城乡建设行政执法公示公开实施办法</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rPr>
        <w:t>宁波市住房和城乡建设行政执法</w:t>
      </w:r>
      <w:r>
        <w:rPr>
          <w:rFonts w:hint="eastAsia" w:ascii="Times New Roman" w:hAnsi="Times New Roman" w:eastAsia="方正小标宋简体" w:cs="Times New Roman"/>
          <w:sz w:val="44"/>
          <w:szCs w:val="44"/>
          <w:lang w:eastAsia="zh-CN"/>
        </w:rPr>
        <w:t>全</w:t>
      </w:r>
      <w:r>
        <w:rPr>
          <w:rFonts w:hint="eastAsia" w:ascii="Times New Roman" w:hAnsi="Times New Roman" w:eastAsia="方正小标宋简体" w:cs="Times New Roman"/>
          <w:sz w:val="44"/>
          <w:szCs w:val="44"/>
        </w:rPr>
        <w:t>过程记录实施办法</w:t>
      </w:r>
      <w:r>
        <w:rPr>
          <w:rFonts w:hint="eastAsia" w:ascii="Times New Roman" w:hAnsi="Times New Roman" w:eastAsia="方正小标宋简体" w:cs="Times New Roman"/>
          <w:sz w:val="44"/>
          <w:szCs w:val="44"/>
          <w:lang w:eastAsia="zh-CN"/>
        </w:rPr>
        <w:t>》和《</w:t>
      </w:r>
      <w:r>
        <w:rPr>
          <w:rFonts w:hint="eastAsia" w:ascii="Times New Roman" w:hAnsi="Times New Roman" w:eastAsia="方正小标宋简体" w:cs="Times New Roman"/>
          <w:sz w:val="44"/>
          <w:szCs w:val="44"/>
        </w:rPr>
        <w:t>宁波市住房和城乡建设重大行政执法决定法制审核规程</w:t>
      </w:r>
      <w:r>
        <w:rPr>
          <w:rFonts w:hint="eastAsia" w:ascii="Times New Roman" w:hAnsi="Times New Roman" w:eastAsia="方正小标宋简体" w:cs="Times New Roman"/>
          <w:sz w:val="44"/>
          <w:szCs w:val="44"/>
          <w:lang w:eastAsia="zh-CN"/>
        </w:rPr>
        <w:t>》</w:t>
      </w:r>
      <w:r>
        <w:rPr>
          <w:rFonts w:hint="eastAsia" w:ascii="方正小标宋简体" w:hAnsi="方正小标宋简体" w:eastAsia="方正小标宋简体" w:cs="方正小标宋简体"/>
          <w:sz w:val="44"/>
          <w:szCs w:val="44"/>
        </w:rPr>
        <w:t>政策解读</w:t>
      </w:r>
    </w:p>
    <w:p>
      <w:pPr>
        <w:spacing w:line="580" w:lineRule="exact"/>
        <w:jc w:val="center"/>
        <w:rPr>
          <w:rFonts w:ascii="方正小标宋简体" w:hAnsi="方正小标宋简体" w:eastAsia="方正小标宋简体" w:cs="方正小标宋简体"/>
          <w:sz w:val="44"/>
          <w:szCs w:val="44"/>
        </w:rPr>
      </w:pPr>
    </w:p>
    <w:p>
      <w:pPr>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一、起草背景</w:t>
      </w:r>
    </w:p>
    <w:p>
      <w:pPr>
        <w:ind w:firstLine="640" w:firstLineChars="200"/>
        <w:rPr>
          <w:rFonts w:hint="eastAsia" w:ascii="仿宋_GB2312" w:eastAsia="仿宋_GB2312" w:hAnsiTheme="minorEastAsia"/>
          <w:sz w:val="32"/>
          <w:szCs w:val="32"/>
        </w:rPr>
      </w:pPr>
      <w:r>
        <w:rPr>
          <w:rFonts w:hint="eastAsia" w:ascii="仿宋_GB2312" w:eastAsia="仿宋_GB2312" w:hAnsiTheme="minorEastAsia"/>
          <w:sz w:val="32"/>
          <w:szCs w:val="32"/>
        </w:rPr>
        <w:t>推行行政执法公示制度、执法全过程记录制度、重大执法决定法制审核制度（以下简称三项制度），是党的十八届四中全会确定的改革任务，是国务院《法治政府建设实施纲要（2015—2020年）》提出的具体部署</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2018年12月，国务院办公厅印发《国务院办公厅关于全面推行行政执法公示制度执法全过程记录制度重大执法决定法制审核制度的指导意见》（国办发〔2018〕118号）。2019年3月，《浙江省人民政府办公厅关于印发浙江省全面推行行政执法公示制度执法全过程记录制度重大执法决定法制</w:t>
      </w:r>
      <w:r>
        <w:rPr>
          <w:rFonts w:hint="eastAsia" w:ascii="仿宋_GB2312" w:eastAsia="仿宋_GB2312" w:hAnsiTheme="minorEastAsia"/>
          <w:b w:val="0"/>
          <w:bCs w:val="0"/>
          <w:sz w:val="32"/>
          <w:szCs w:val="32"/>
        </w:rPr>
        <w:t>审核制度实施方案的通知》（浙政办发〔2019〕20号）出台，要求在2019年底前，省市县三级行政执法机关全面推行三项制度；</w:t>
      </w:r>
      <w:r>
        <w:rPr>
          <w:rFonts w:hint="eastAsia" w:ascii="仿宋_GB2312" w:eastAsia="仿宋_GB2312" w:hAnsiTheme="minorEastAsia"/>
          <w:sz w:val="32"/>
          <w:szCs w:val="32"/>
        </w:rPr>
        <w:t>2019年7月，《宁波市人民政府办公厅关于贯彻落实浙江省全面推行行政执法公示制度执法全过程记录制度重大执法决定法制审核制度实施方案的通知》印发。2019年4月，《住房和城乡建设部关于全面推行行政执法公示制度执法全过程记录制度重大执法决定法制审核制度的实施方案》（建法函〔2019〕53 号）出台；2019年7月，《浙江省住房城乡建设系统全面推行行政执法公示制度执法全过程记录制度重大执法决定法制审核制度实施方案》（浙建城执发〔2019〕183 号）印发，要求年底前做好</w:t>
      </w:r>
      <w:r>
        <w:rPr>
          <w:rFonts w:hint="eastAsia" w:ascii="仿宋_GB2312" w:hAnsi="宋体" w:eastAsia="仿宋_GB2312" w:cs="Times New Roman"/>
          <w:sz w:val="32"/>
          <w:szCs w:val="32"/>
        </w:rPr>
        <w:t>动员部署</w:t>
      </w:r>
      <w:r>
        <w:rPr>
          <w:rFonts w:hint="eastAsia" w:ascii="仿宋_GB2312" w:eastAsia="仿宋_GB2312" w:hAnsiTheme="minorEastAsia"/>
          <w:sz w:val="32"/>
          <w:szCs w:val="32"/>
        </w:rPr>
        <w:t>、</w:t>
      </w:r>
      <w:r>
        <w:rPr>
          <w:rFonts w:hint="eastAsia" w:ascii="仿宋_GB2312" w:hAnsi="宋体" w:eastAsia="仿宋_GB2312" w:cs="Times New Roman"/>
          <w:sz w:val="32"/>
          <w:szCs w:val="32"/>
        </w:rPr>
        <w:t>全面实施</w:t>
      </w:r>
      <w:r>
        <w:rPr>
          <w:rFonts w:hint="eastAsia" w:ascii="仿宋_GB2312" w:eastAsia="仿宋_GB2312" w:hAnsiTheme="minorEastAsia"/>
          <w:sz w:val="32"/>
          <w:szCs w:val="32"/>
        </w:rPr>
        <w:t>、</w:t>
      </w:r>
      <w:r>
        <w:rPr>
          <w:rFonts w:hint="eastAsia" w:ascii="仿宋_GB2312" w:hAnsi="宋体" w:eastAsia="仿宋_GB2312" w:cs="Times New Roman"/>
          <w:sz w:val="32"/>
          <w:szCs w:val="32"/>
        </w:rPr>
        <w:t>整改提高</w:t>
      </w:r>
      <w:r>
        <w:rPr>
          <w:rFonts w:hint="eastAsia" w:ascii="仿宋_GB2312" w:eastAsia="仿宋_GB2312" w:hAnsiTheme="minorEastAsia"/>
          <w:sz w:val="32"/>
          <w:szCs w:val="32"/>
        </w:rPr>
        <w:t>、</w:t>
      </w:r>
      <w:r>
        <w:rPr>
          <w:rFonts w:hint="eastAsia" w:ascii="仿宋_GB2312" w:hAnsi="宋体" w:eastAsia="仿宋_GB2312" w:cs="Times New Roman"/>
          <w:sz w:val="32"/>
          <w:szCs w:val="32"/>
        </w:rPr>
        <w:t>总结回顾</w:t>
      </w:r>
      <w:r>
        <w:rPr>
          <w:rFonts w:hint="eastAsia" w:ascii="仿宋_GB2312" w:eastAsia="仿宋_GB2312" w:hAnsiTheme="minorEastAsia"/>
          <w:sz w:val="32"/>
          <w:szCs w:val="32"/>
        </w:rPr>
        <w:t>等各项工作。</w:t>
      </w:r>
    </w:p>
    <w:p>
      <w:pPr>
        <w:ind w:firstLine="640" w:firstLineChars="200"/>
        <w:rPr>
          <w:rFonts w:hint="eastAsia" w:ascii="仿宋_GB2312" w:eastAsia="仿宋_GB2312"/>
          <w:sz w:val="32"/>
          <w:szCs w:val="32"/>
        </w:rPr>
      </w:pPr>
      <w:r>
        <w:rPr>
          <w:rFonts w:hint="eastAsia" w:ascii="仿宋_GB2312" w:eastAsia="仿宋_GB2312"/>
          <w:sz w:val="32"/>
          <w:szCs w:val="32"/>
        </w:rPr>
        <w:t>上述指导意见和实施方案提出</w:t>
      </w:r>
      <w:r>
        <w:rPr>
          <w:rFonts w:hint="eastAsia" w:ascii="仿宋_GB2312" w:eastAsia="仿宋_GB2312"/>
          <w:sz w:val="32"/>
          <w:szCs w:val="32"/>
          <w:lang w:eastAsia="zh-CN"/>
        </w:rPr>
        <w:t>了明确的</w:t>
      </w:r>
      <w:r>
        <w:rPr>
          <w:rFonts w:hint="eastAsia" w:ascii="仿宋_GB2312" w:eastAsia="仿宋_GB2312"/>
          <w:sz w:val="32"/>
          <w:szCs w:val="32"/>
        </w:rPr>
        <w:t>工作目标</w:t>
      </w:r>
      <w:r>
        <w:rPr>
          <w:rFonts w:hint="eastAsia" w:ascii="仿宋_GB2312" w:eastAsia="仿宋_GB2312"/>
          <w:sz w:val="32"/>
          <w:szCs w:val="32"/>
          <w:lang w:eastAsia="zh-CN"/>
        </w:rPr>
        <w:t>，就</w:t>
      </w:r>
      <w:r>
        <w:rPr>
          <w:rFonts w:hint="eastAsia" w:ascii="仿宋_GB2312" w:eastAsia="仿宋_GB2312"/>
          <w:sz w:val="32"/>
          <w:szCs w:val="32"/>
        </w:rPr>
        <w:t>是在行政处罚、行政强制、行政检查、行政征收征用、行政许可等行政执法行为中全面推行行政执法三项制度，实现执法信息公开及时准确透明、执法过程留痕可溯有效、执法决定合法规范明确，促进行政执法能力和水平整体提升、行政执法行为被纠错率明显下降、行政执法的社会公信力显著提高。</w:t>
      </w:r>
    </w:p>
    <w:p>
      <w:pPr>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二、主要内容</w:t>
      </w:r>
    </w:p>
    <w:p>
      <w:pPr>
        <w:ind w:firstLine="640" w:firstLineChars="200"/>
        <w:rPr>
          <w:rFonts w:hint="eastAsia" w:ascii="仿宋_GB2312" w:eastAsia="仿宋_GB2312"/>
          <w:sz w:val="32"/>
          <w:szCs w:val="32"/>
        </w:rPr>
      </w:pPr>
      <w:r>
        <w:rPr>
          <w:rFonts w:hint="eastAsia" w:ascii="仿宋_GB2312" w:eastAsia="仿宋_GB2312"/>
          <w:sz w:val="32"/>
          <w:szCs w:val="32"/>
        </w:rPr>
        <w:t>（一）《宁波市住房城乡建设行政执法公示公开实施办法》</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该文件</w:t>
      </w:r>
      <w:r>
        <w:rPr>
          <w:rFonts w:hint="eastAsia" w:ascii="仿宋_GB2312" w:eastAsia="仿宋_GB2312"/>
          <w:sz w:val="32"/>
          <w:szCs w:val="32"/>
        </w:rPr>
        <w:t>共有六章、三十</w:t>
      </w:r>
      <w:r>
        <w:rPr>
          <w:rFonts w:hint="eastAsia" w:ascii="仿宋_GB2312" w:eastAsia="仿宋_GB2312"/>
          <w:sz w:val="32"/>
          <w:szCs w:val="32"/>
          <w:lang w:eastAsia="zh-CN"/>
        </w:rPr>
        <w:t>四</w:t>
      </w:r>
      <w:r>
        <w:rPr>
          <w:rFonts w:hint="eastAsia" w:ascii="仿宋_GB2312" w:eastAsia="仿宋_GB2312"/>
          <w:sz w:val="32"/>
          <w:szCs w:val="32"/>
        </w:rPr>
        <w:t>条</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第一章总则（九条），主要包括</w:t>
      </w:r>
      <w:r>
        <w:rPr>
          <w:rFonts w:hint="eastAsia" w:ascii="仿宋_GB2312" w:eastAsia="仿宋_GB2312"/>
          <w:sz w:val="32"/>
          <w:szCs w:val="32"/>
        </w:rPr>
        <w:t>公示公开的目的、定义以及三种方式；政务公开机构、法制工作机构、行政执法机构、信息服务机构的职责分工；</w:t>
      </w:r>
      <w:r>
        <w:rPr>
          <w:rFonts w:hint="eastAsia" w:ascii="仿宋_GB2312" w:eastAsia="仿宋_GB2312"/>
          <w:sz w:val="32"/>
          <w:szCs w:val="32"/>
          <w:lang w:eastAsia="zh-CN"/>
        </w:rPr>
        <w:t>公示公开的</w:t>
      </w:r>
      <w:r>
        <w:rPr>
          <w:rFonts w:hint="eastAsia" w:ascii="仿宋_GB2312" w:eastAsia="仿宋_GB2312"/>
          <w:sz w:val="32"/>
          <w:szCs w:val="32"/>
        </w:rPr>
        <w:t>主要载体。</w:t>
      </w:r>
    </w:p>
    <w:p>
      <w:pPr>
        <w:ind w:firstLine="640" w:firstLineChars="200"/>
        <w:rPr>
          <w:rFonts w:hint="eastAsia" w:ascii="仿宋_GB2312" w:eastAsia="仿宋_GB2312"/>
          <w:sz w:val="32"/>
          <w:szCs w:val="32"/>
        </w:rPr>
      </w:pPr>
      <w:r>
        <w:rPr>
          <w:rFonts w:hint="eastAsia" w:ascii="仿宋_GB2312" w:eastAsia="仿宋_GB2312"/>
          <w:sz w:val="32"/>
          <w:szCs w:val="32"/>
        </w:rPr>
        <w:t>第二章事前公开（</w:t>
      </w:r>
      <w:r>
        <w:rPr>
          <w:rFonts w:hint="eastAsia" w:ascii="仿宋_GB2312" w:eastAsia="仿宋_GB2312"/>
          <w:sz w:val="32"/>
          <w:szCs w:val="32"/>
          <w:lang w:eastAsia="zh-CN"/>
        </w:rPr>
        <w:t>五</w:t>
      </w:r>
      <w:r>
        <w:rPr>
          <w:rFonts w:hint="eastAsia" w:ascii="仿宋_GB2312" w:eastAsia="仿宋_GB2312"/>
          <w:sz w:val="32"/>
          <w:szCs w:val="32"/>
        </w:rPr>
        <w:t>条）</w:t>
      </w:r>
      <w:r>
        <w:rPr>
          <w:rFonts w:hint="eastAsia" w:ascii="仿宋_GB2312" w:eastAsia="仿宋_GB2312"/>
          <w:sz w:val="32"/>
          <w:szCs w:val="32"/>
          <w:lang w:eastAsia="zh-CN"/>
        </w:rPr>
        <w:t>，</w:t>
      </w:r>
      <w:r>
        <w:rPr>
          <w:rFonts w:hint="eastAsia" w:ascii="仿宋_GB2312" w:eastAsia="仿宋_GB2312"/>
          <w:sz w:val="32"/>
          <w:szCs w:val="32"/>
        </w:rPr>
        <w:t>主要明确了事前公开的内容，包括行政执法事项清单、随机抽查事项清单、执法主体和执法人员清单、执法主体和执法人员清单、行政执法流程、行政执法服务指南、救济方式、监督举报等，以及公开程序、公开时长、更新机制。</w:t>
      </w:r>
    </w:p>
    <w:p>
      <w:pPr>
        <w:ind w:firstLine="640" w:firstLineChars="200"/>
        <w:rPr>
          <w:rFonts w:hint="eastAsia" w:ascii="仿宋_GB2312" w:eastAsia="仿宋_GB2312"/>
          <w:sz w:val="32"/>
          <w:szCs w:val="32"/>
        </w:rPr>
      </w:pPr>
      <w:r>
        <w:rPr>
          <w:rFonts w:hint="eastAsia" w:ascii="仿宋_GB2312" w:eastAsia="仿宋_GB2312"/>
          <w:sz w:val="32"/>
          <w:szCs w:val="32"/>
        </w:rPr>
        <w:t>第三章事中公示（三条）</w:t>
      </w:r>
      <w:r>
        <w:rPr>
          <w:rFonts w:hint="eastAsia" w:ascii="仿宋_GB2312" w:eastAsia="仿宋_GB2312"/>
          <w:sz w:val="32"/>
          <w:szCs w:val="32"/>
          <w:lang w:eastAsia="zh-CN"/>
        </w:rPr>
        <w:t>，</w:t>
      </w:r>
      <w:r>
        <w:rPr>
          <w:rFonts w:hint="eastAsia" w:ascii="仿宋_GB2312" w:eastAsia="仿宋_GB2312"/>
          <w:sz w:val="32"/>
          <w:szCs w:val="32"/>
        </w:rPr>
        <w:t>明确了行政执法时的公示，以及在政务服务窗口公示相关信息。</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第四章事后公开（十二条）</w:t>
      </w:r>
      <w:r>
        <w:rPr>
          <w:rFonts w:hint="eastAsia" w:ascii="仿宋_GB2312" w:eastAsia="仿宋_GB2312"/>
          <w:sz w:val="32"/>
          <w:szCs w:val="32"/>
          <w:lang w:eastAsia="zh-CN"/>
        </w:rPr>
        <w:t>，</w:t>
      </w:r>
      <w:r>
        <w:rPr>
          <w:rFonts w:hint="eastAsia" w:ascii="仿宋_GB2312" w:eastAsia="仿宋_GB2312"/>
          <w:sz w:val="32"/>
          <w:szCs w:val="32"/>
        </w:rPr>
        <w:t>主要包括行政执法决定（结果）公开的程序</w:t>
      </w:r>
      <w:r>
        <w:rPr>
          <w:rFonts w:hint="eastAsia" w:ascii="仿宋_GB2312" w:eastAsia="仿宋_GB2312"/>
          <w:sz w:val="32"/>
          <w:szCs w:val="32"/>
          <w:lang w:eastAsia="zh-CN"/>
        </w:rPr>
        <w:t>和</w:t>
      </w:r>
      <w:r>
        <w:rPr>
          <w:rFonts w:hint="eastAsia" w:ascii="仿宋_GB2312" w:eastAsia="仿宋_GB2312"/>
          <w:sz w:val="32"/>
          <w:szCs w:val="32"/>
        </w:rPr>
        <w:t>方式</w:t>
      </w:r>
      <w:r>
        <w:rPr>
          <w:rFonts w:hint="eastAsia" w:ascii="仿宋_GB2312" w:eastAsia="仿宋_GB2312"/>
          <w:sz w:val="32"/>
          <w:szCs w:val="32"/>
          <w:lang w:eastAsia="zh-CN"/>
        </w:rPr>
        <w:t>；</w:t>
      </w:r>
      <w:r>
        <w:rPr>
          <w:rFonts w:hint="eastAsia" w:ascii="仿宋_GB2312" w:eastAsia="仿宋_GB2312"/>
          <w:sz w:val="32"/>
          <w:szCs w:val="32"/>
        </w:rPr>
        <w:t>公开的内容，应当隐去的信息，不予公开的情形</w:t>
      </w:r>
      <w:r>
        <w:rPr>
          <w:rFonts w:hint="eastAsia" w:ascii="仿宋_GB2312" w:eastAsia="仿宋_GB2312"/>
          <w:sz w:val="32"/>
          <w:szCs w:val="32"/>
          <w:lang w:eastAsia="zh-CN"/>
        </w:rPr>
        <w:t>；</w:t>
      </w:r>
      <w:r>
        <w:rPr>
          <w:rFonts w:hint="eastAsia" w:ascii="仿宋_GB2312" w:eastAsia="仿宋_GB2312"/>
          <w:sz w:val="32"/>
          <w:szCs w:val="32"/>
        </w:rPr>
        <w:t>公开期限</w:t>
      </w:r>
      <w:r>
        <w:rPr>
          <w:rFonts w:hint="eastAsia" w:ascii="仿宋_GB2312" w:eastAsia="仿宋_GB2312"/>
          <w:sz w:val="32"/>
          <w:szCs w:val="32"/>
          <w:lang w:eastAsia="zh-CN"/>
        </w:rPr>
        <w:t>；</w:t>
      </w:r>
      <w:r>
        <w:rPr>
          <w:rFonts w:hint="eastAsia" w:ascii="仿宋_GB2312" w:eastAsia="仿宋_GB2312"/>
          <w:sz w:val="32"/>
          <w:szCs w:val="32"/>
        </w:rPr>
        <w:t>公开信息的更正机制</w:t>
      </w:r>
      <w:r>
        <w:rPr>
          <w:rFonts w:hint="eastAsia" w:ascii="仿宋_GB2312" w:eastAsia="仿宋_GB2312"/>
          <w:sz w:val="32"/>
          <w:szCs w:val="32"/>
          <w:lang w:eastAsia="zh-CN"/>
        </w:rPr>
        <w:t>；</w:t>
      </w:r>
      <w:r>
        <w:rPr>
          <w:rFonts w:hint="eastAsia" w:ascii="仿宋_GB2312" w:eastAsia="仿宋_GB2312"/>
          <w:sz w:val="32"/>
          <w:szCs w:val="32"/>
        </w:rPr>
        <w:t>年度行政执法工作开展总体情况有关数据</w:t>
      </w:r>
      <w:r>
        <w:rPr>
          <w:rFonts w:hint="eastAsia" w:ascii="仿宋_GB2312" w:eastAsia="仿宋_GB2312"/>
          <w:sz w:val="32"/>
          <w:szCs w:val="32"/>
          <w:lang w:eastAsia="zh-CN"/>
        </w:rPr>
        <w:t>等。</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第五章监督检查（四条）</w:t>
      </w:r>
      <w:r>
        <w:rPr>
          <w:rFonts w:hint="eastAsia" w:ascii="仿宋_GB2312" w:eastAsia="仿宋_GB2312"/>
          <w:sz w:val="32"/>
          <w:szCs w:val="32"/>
          <w:lang w:eastAsia="zh-CN"/>
        </w:rPr>
        <w:t>，</w:t>
      </w:r>
      <w:r>
        <w:rPr>
          <w:rFonts w:hint="eastAsia" w:ascii="仿宋_GB2312" w:eastAsia="仿宋_GB2312"/>
          <w:sz w:val="32"/>
          <w:szCs w:val="32"/>
        </w:rPr>
        <w:t>明确了行政相对人的权益，以及考核制度</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第六章附则（一条）</w:t>
      </w:r>
      <w:r>
        <w:rPr>
          <w:rFonts w:hint="eastAsia" w:ascii="仿宋_GB2312" w:eastAsia="仿宋_GB2312"/>
          <w:sz w:val="32"/>
          <w:szCs w:val="32"/>
          <w:lang w:eastAsia="zh-CN"/>
        </w:rPr>
        <w:t>，明确</w:t>
      </w:r>
      <w:r>
        <w:rPr>
          <w:rFonts w:hint="eastAsia" w:ascii="仿宋_GB2312" w:eastAsia="仿宋_GB2312"/>
          <w:sz w:val="32"/>
          <w:szCs w:val="32"/>
        </w:rPr>
        <w:t>实施时间</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p>
    <w:p>
      <w:pPr>
        <w:numPr>
          <w:ilvl w:val="0"/>
          <w:numId w:val="1"/>
        </w:numPr>
        <w:ind w:firstLine="640" w:firstLineChars="200"/>
        <w:rPr>
          <w:rFonts w:hint="eastAsia" w:ascii="仿宋_GB2312" w:eastAsia="仿宋_GB2312"/>
          <w:sz w:val="32"/>
          <w:szCs w:val="32"/>
        </w:rPr>
      </w:pPr>
      <w:r>
        <w:rPr>
          <w:rFonts w:hint="eastAsia" w:ascii="仿宋_GB2312" w:eastAsia="仿宋_GB2312"/>
          <w:sz w:val="32"/>
          <w:szCs w:val="32"/>
        </w:rPr>
        <w:t>《宁波市住房城乡建设行政执法全过程记录实施办法》</w:t>
      </w:r>
    </w:p>
    <w:p>
      <w:pPr>
        <w:numPr>
          <w:ilvl w:val="0"/>
          <w:numId w:val="0"/>
        </w:num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该文件</w:t>
      </w:r>
      <w:r>
        <w:rPr>
          <w:rFonts w:hint="eastAsia" w:ascii="仿宋_GB2312" w:eastAsia="仿宋_GB2312"/>
          <w:sz w:val="32"/>
          <w:szCs w:val="32"/>
        </w:rPr>
        <w:t>共有七章、三十九条</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rPr>
        <w:t>第一章总则（八条）</w:t>
      </w:r>
      <w:r>
        <w:rPr>
          <w:rFonts w:hint="eastAsia" w:ascii="仿宋_GB2312" w:eastAsia="仿宋_GB2312"/>
          <w:sz w:val="32"/>
          <w:szCs w:val="32"/>
          <w:lang w:eastAsia="zh-CN"/>
        </w:rPr>
        <w:t>，</w:t>
      </w:r>
      <w:r>
        <w:rPr>
          <w:rFonts w:hint="eastAsia" w:ascii="仿宋_GB2312" w:eastAsia="仿宋_GB2312"/>
          <w:sz w:val="32"/>
          <w:szCs w:val="32"/>
        </w:rPr>
        <w:t>主要内容包括行政执法全过程记录的目的、定义</w:t>
      </w:r>
      <w:r>
        <w:rPr>
          <w:rFonts w:hint="eastAsia" w:ascii="仿宋_GB2312" w:eastAsia="仿宋_GB2312"/>
          <w:sz w:val="32"/>
          <w:szCs w:val="32"/>
          <w:lang w:eastAsia="zh-CN"/>
        </w:rPr>
        <w:t>和</w:t>
      </w:r>
      <w:r>
        <w:rPr>
          <w:rFonts w:hint="eastAsia" w:ascii="仿宋_GB2312" w:eastAsia="仿宋_GB2312"/>
          <w:sz w:val="32"/>
          <w:szCs w:val="32"/>
        </w:rPr>
        <w:t>方式；行政执法全过程记录的职责分工。</w:t>
      </w:r>
    </w:p>
    <w:p>
      <w:pPr>
        <w:ind w:firstLine="640" w:firstLineChars="200"/>
        <w:rPr>
          <w:rFonts w:hint="eastAsia" w:ascii="仿宋_GB2312" w:eastAsia="仿宋_GB2312"/>
          <w:sz w:val="32"/>
          <w:szCs w:val="32"/>
        </w:rPr>
      </w:pPr>
      <w:r>
        <w:rPr>
          <w:rFonts w:hint="eastAsia" w:ascii="仿宋_GB2312" w:eastAsia="仿宋_GB2312"/>
          <w:sz w:val="32"/>
          <w:szCs w:val="32"/>
        </w:rPr>
        <w:t>第二章程序启动的记录（四条）</w:t>
      </w:r>
      <w:r>
        <w:rPr>
          <w:rFonts w:hint="eastAsia" w:ascii="仿宋_GB2312" w:eastAsia="仿宋_GB2312"/>
          <w:sz w:val="32"/>
          <w:szCs w:val="32"/>
          <w:lang w:eastAsia="zh-CN"/>
        </w:rPr>
        <w:t>，明确了</w:t>
      </w:r>
      <w:r>
        <w:rPr>
          <w:rFonts w:hint="eastAsia" w:ascii="仿宋_GB2312" w:eastAsia="仿宋_GB2312"/>
          <w:sz w:val="32"/>
          <w:szCs w:val="32"/>
        </w:rPr>
        <w:t>依法申请办理事项、依职权启动事项、接到投诉举报的情形，详细规定了文字记录或音像记录的要求；另外，对启动行政检查的，明确了应当按照“双随机、一公开”的要求。</w:t>
      </w:r>
    </w:p>
    <w:p>
      <w:pPr>
        <w:ind w:firstLine="640" w:firstLineChars="200"/>
        <w:rPr>
          <w:rFonts w:hint="eastAsia" w:ascii="仿宋_GB2312" w:eastAsia="仿宋_GB2312"/>
          <w:sz w:val="32"/>
          <w:szCs w:val="32"/>
        </w:rPr>
      </w:pPr>
      <w:r>
        <w:rPr>
          <w:rFonts w:hint="eastAsia" w:ascii="仿宋_GB2312" w:eastAsia="仿宋_GB2312"/>
          <w:sz w:val="32"/>
          <w:szCs w:val="32"/>
        </w:rPr>
        <w:t>第三章调查取证阶段的记录（六条）</w:t>
      </w:r>
      <w:r>
        <w:rPr>
          <w:rFonts w:hint="eastAsia" w:ascii="仿宋_GB2312" w:eastAsia="仿宋_GB2312"/>
          <w:sz w:val="32"/>
          <w:szCs w:val="32"/>
          <w:lang w:eastAsia="zh-CN"/>
        </w:rPr>
        <w:t>，</w:t>
      </w:r>
      <w:r>
        <w:rPr>
          <w:rFonts w:hint="eastAsia" w:ascii="仿宋_GB2312" w:eastAsia="仿宋_GB2312"/>
          <w:sz w:val="32"/>
          <w:szCs w:val="32"/>
        </w:rPr>
        <w:t>分别明确了文字记录的详细要求，明确了“可以”和“应当”进行音像记录的情形以及音像记录重点。</w:t>
      </w:r>
    </w:p>
    <w:p>
      <w:pPr>
        <w:ind w:firstLine="640" w:firstLineChars="200"/>
        <w:rPr>
          <w:rFonts w:hint="eastAsia" w:ascii="仿宋_GB2312" w:eastAsia="仿宋_GB2312"/>
          <w:sz w:val="32"/>
          <w:szCs w:val="32"/>
        </w:rPr>
      </w:pPr>
      <w:r>
        <w:rPr>
          <w:rFonts w:hint="eastAsia" w:ascii="仿宋_GB2312" w:eastAsia="仿宋_GB2312"/>
          <w:sz w:val="32"/>
          <w:szCs w:val="32"/>
        </w:rPr>
        <w:t>第四章审查决定阶段的记录（四条）</w:t>
      </w:r>
      <w:r>
        <w:rPr>
          <w:rFonts w:hint="eastAsia" w:ascii="仿宋_GB2312" w:eastAsia="仿宋_GB2312"/>
          <w:sz w:val="32"/>
          <w:szCs w:val="32"/>
          <w:lang w:eastAsia="zh-CN"/>
        </w:rPr>
        <w:t>，</w:t>
      </w:r>
      <w:r>
        <w:rPr>
          <w:rFonts w:hint="eastAsia" w:ascii="仿宋_GB2312" w:eastAsia="仿宋_GB2312"/>
          <w:sz w:val="32"/>
          <w:szCs w:val="32"/>
        </w:rPr>
        <w:t>明确了审查决定各类文字记录的详细要求，明确了听证全过程的音视频记录要求。</w:t>
      </w:r>
    </w:p>
    <w:p>
      <w:pPr>
        <w:ind w:firstLine="640" w:firstLineChars="200"/>
        <w:rPr>
          <w:rFonts w:hint="eastAsia" w:ascii="仿宋_GB2312" w:eastAsia="仿宋_GB2312"/>
          <w:sz w:val="32"/>
          <w:szCs w:val="32"/>
        </w:rPr>
      </w:pPr>
      <w:r>
        <w:rPr>
          <w:rFonts w:hint="eastAsia" w:ascii="仿宋_GB2312" w:eastAsia="仿宋_GB2312"/>
          <w:sz w:val="32"/>
          <w:szCs w:val="32"/>
        </w:rPr>
        <w:t>第五章送达执行阶段的记录（四条）</w:t>
      </w:r>
      <w:r>
        <w:rPr>
          <w:rFonts w:hint="eastAsia" w:ascii="仿宋_GB2312" w:eastAsia="仿宋_GB2312"/>
          <w:sz w:val="32"/>
          <w:szCs w:val="32"/>
          <w:lang w:eastAsia="zh-CN"/>
        </w:rPr>
        <w:t>，</w:t>
      </w:r>
      <w:r>
        <w:rPr>
          <w:rFonts w:hint="eastAsia" w:ascii="仿宋_GB2312" w:eastAsia="仿宋_GB2312"/>
          <w:sz w:val="32"/>
          <w:szCs w:val="32"/>
        </w:rPr>
        <w:t>明确了执法文书送达的各类情形以及文字记录、音像记录的详细要求，明确了执行阶段的文字记录、音像记录的不同情形。</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第六章执法记录规范与管理（十条）</w:t>
      </w:r>
      <w:r>
        <w:rPr>
          <w:rFonts w:hint="eastAsia" w:ascii="仿宋_GB2312" w:eastAsia="仿宋_GB2312"/>
          <w:sz w:val="32"/>
          <w:szCs w:val="32"/>
          <w:lang w:eastAsia="zh-CN"/>
        </w:rPr>
        <w:t>，</w:t>
      </w:r>
      <w:r>
        <w:rPr>
          <w:rFonts w:hint="eastAsia" w:ascii="仿宋_GB2312" w:eastAsia="仿宋_GB2312"/>
          <w:sz w:val="32"/>
          <w:szCs w:val="32"/>
        </w:rPr>
        <w:t>明确了文字记录、音像记录的制作要求、储存要求、归档要求、使用要求等</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第七章附则（三条）</w:t>
      </w:r>
      <w:r>
        <w:rPr>
          <w:rFonts w:hint="eastAsia" w:ascii="仿宋_GB2312" w:eastAsia="仿宋_GB2312"/>
          <w:sz w:val="32"/>
          <w:szCs w:val="32"/>
          <w:lang w:eastAsia="zh-CN"/>
        </w:rPr>
        <w:t>，明确了</w:t>
      </w:r>
      <w:r>
        <w:rPr>
          <w:rFonts w:hint="eastAsia" w:ascii="仿宋_GB2312" w:eastAsia="仿宋_GB2312"/>
          <w:sz w:val="32"/>
          <w:szCs w:val="32"/>
        </w:rPr>
        <w:t>监督管理以及实施时间</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p>
    <w:p>
      <w:pPr>
        <w:numPr>
          <w:ilvl w:val="0"/>
          <w:numId w:val="1"/>
        </w:numPr>
        <w:ind w:left="0" w:leftChars="0" w:firstLine="640" w:firstLineChars="200"/>
        <w:rPr>
          <w:rFonts w:hint="eastAsia" w:ascii="仿宋_GB2312" w:eastAsia="仿宋_GB2312"/>
          <w:sz w:val="32"/>
          <w:szCs w:val="32"/>
        </w:rPr>
      </w:pPr>
      <w:r>
        <w:rPr>
          <w:rFonts w:hint="eastAsia" w:ascii="仿宋_GB2312" w:eastAsia="仿宋_GB2312"/>
          <w:sz w:val="32"/>
          <w:szCs w:val="32"/>
        </w:rPr>
        <w:t>《宁波市住房城乡建设重大行政执法决定法制审核规程》</w:t>
      </w:r>
    </w:p>
    <w:p>
      <w:pPr>
        <w:numPr>
          <w:ilvl w:val="0"/>
          <w:numId w:val="0"/>
        </w:numPr>
        <w:ind w:leftChars="200" w:firstLine="320" w:firstLineChars="100"/>
        <w:rPr>
          <w:rFonts w:hint="eastAsia" w:ascii="仿宋_GB2312" w:eastAsia="仿宋_GB2312"/>
          <w:sz w:val="32"/>
          <w:szCs w:val="32"/>
          <w:lang w:eastAsia="zh-CN"/>
        </w:rPr>
      </w:pPr>
      <w:r>
        <w:rPr>
          <w:rFonts w:hint="eastAsia" w:ascii="仿宋_GB2312" w:eastAsia="仿宋_GB2312"/>
          <w:sz w:val="32"/>
          <w:szCs w:val="32"/>
          <w:lang w:eastAsia="zh-CN"/>
        </w:rPr>
        <w:t>该文件</w:t>
      </w:r>
      <w:r>
        <w:rPr>
          <w:rFonts w:hint="eastAsia" w:ascii="仿宋_GB2312" w:eastAsia="仿宋_GB2312"/>
          <w:sz w:val="32"/>
          <w:szCs w:val="32"/>
        </w:rPr>
        <w:t>共有三章、十三条</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rPr>
        <w:t>第一章总则（三条）</w:t>
      </w:r>
      <w:r>
        <w:rPr>
          <w:rFonts w:hint="eastAsia" w:ascii="仿宋_GB2312" w:eastAsia="仿宋_GB2312"/>
          <w:sz w:val="32"/>
          <w:szCs w:val="32"/>
          <w:lang w:eastAsia="zh-CN"/>
        </w:rPr>
        <w:t>，</w:t>
      </w:r>
      <w:r>
        <w:rPr>
          <w:rFonts w:hint="eastAsia" w:ascii="仿宋_GB2312" w:eastAsia="仿宋_GB2312"/>
          <w:sz w:val="32"/>
          <w:szCs w:val="32"/>
        </w:rPr>
        <w:t>明确了重大行政执法决定法制审核的目的、定义；需要法制审核的重大行政执法决定。</w:t>
      </w:r>
    </w:p>
    <w:p>
      <w:pPr>
        <w:ind w:firstLine="640" w:firstLineChars="200"/>
        <w:rPr>
          <w:rFonts w:hint="eastAsia" w:ascii="仿宋_GB2312" w:eastAsia="仿宋_GB2312"/>
          <w:sz w:val="32"/>
          <w:szCs w:val="32"/>
        </w:rPr>
      </w:pPr>
      <w:r>
        <w:rPr>
          <w:rFonts w:hint="eastAsia" w:ascii="仿宋_GB2312" w:eastAsia="仿宋_GB2312"/>
          <w:sz w:val="32"/>
          <w:szCs w:val="32"/>
        </w:rPr>
        <w:t>第二章审核程序及内容（八条）</w:t>
      </w:r>
      <w:r>
        <w:rPr>
          <w:rFonts w:hint="eastAsia" w:ascii="仿宋_GB2312" w:eastAsia="仿宋_GB2312"/>
          <w:sz w:val="32"/>
          <w:szCs w:val="32"/>
          <w:lang w:eastAsia="zh-CN"/>
        </w:rPr>
        <w:t>，</w:t>
      </w:r>
      <w:r>
        <w:rPr>
          <w:rFonts w:hint="eastAsia" w:ascii="仿宋_GB2312" w:eastAsia="仿宋_GB2312"/>
          <w:sz w:val="32"/>
          <w:szCs w:val="32"/>
        </w:rPr>
        <w:t>主要包括行政执法机构提交法制审核时的材料及目录清单</w:t>
      </w:r>
      <w:r>
        <w:rPr>
          <w:rFonts w:hint="eastAsia" w:ascii="仿宋_GB2312" w:eastAsia="仿宋_GB2312"/>
          <w:sz w:val="32"/>
          <w:szCs w:val="32"/>
          <w:lang w:eastAsia="zh-CN"/>
        </w:rPr>
        <w:t>；</w:t>
      </w:r>
      <w:r>
        <w:rPr>
          <w:rFonts w:hint="eastAsia" w:ascii="仿宋_GB2312" w:eastAsia="仿宋_GB2312"/>
          <w:sz w:val="32"/>
          <w:szCs w:val="32"/>
        </w:rPr>
        <w:t>法制工作机构进行法制审核的主要内容；法制审核的程序，不同情形下的法制审核意见以及后续措施。</w:t>
      </w:r>
    </w:p>
    <w:p>
      <w:pPr>
        <w:ind w:firstLine="640" w:firstLineChars="200"/>
        <w:rPr>
          <w:rFonts w:hint="eastAsia" w:ascii="仿宋_GB2312" w:eastAsia="仿宋_GB2312"/>
          <w:sz w:val="32"/>
          <w:szCs w:val="32"/>
        </w:rPr>
      </w:pPr>
      <w:r>
        <w:rPr>
          <w:rFonts w:hint="eastAsia" w:ascii="仿宋_GB2312" w:eastAsia="仿宋_GB2312"/>
          <w:sz w:val="32"/>
          <w:szCs w:val="32"/>
        </w:rPr>
        <w:t>第三章附则（二条）</w:t>
      </w:r>
      <w:r>
        <w:rPr>
          <w:rFonts w:hint="eastAsia" w:ascii="仿宋_GB2312" w:eastAsia="仿宋_GB2312"/>
          <w:sz w:val="32"/>
          <w:szCs w:val="32"/>
          <w:lang w:eastAsia="zh-CN"/>
        </w:rPr>
        <w:t>，</w:t>
      </w:r>
      <w:r>
        <w:rPr>
          <w:rFonts w:hint="eastAsia" w:ascii="仿宋_GB2312" w:eastAsia="仿宋_GB2312"/>
          <w:sz w:val="32"/>
          <w:szCs w:val="32"/>
        </w:rPr>
        <w:t>明确了各方责任及责任追究，以及实施时间。</w:t>
      </w:r>
    </w:p>
    <w:p>
      <w:pPr>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三、实施时间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办法和规程</w:t>
      </w:r>
      <w:r>
        <w:rPr>
          <w:rFonts w:hint="eastAsia" w:ascii="仿宋_GB2312" w:hAnsi="仿宋_GB2312" w:eastAsia="仿宋_GB2312" w:cs="仿宋_GB2312"/>
          <w:sz w:val="32"/>
          <w:szCs w:val="32"/>
        </w:rPr>
        <w:t>自2020年5月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日起施行。</w:t>
      </w:r>
    </w:p>
    <w:p>
      <w:pPr>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四、解读机关及联系方式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解读机关：宁波市住房和城乡建设局；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责任处室：</w:t>
      </w:r>
      <w:r>
        <w:rPr>
          <w:rFonts w:hint="eastAsia" w:ascii="仿宋_GB2312" w:hAnsi="仿宋_GB2312" w:eastAsia="仿宋_GB2312" w:cs="仿宋_GB2312"/>
          <w:sz w:val="32"/>
          <w:szCs w:val="32"/>
          <w:lang w:eastAsia="zh-CN"/>
        </w:rPr>
        <w:t>法制审批</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处室联系人：</w:t>
      </w:r>
      <w:r>
        <w:rPr>
          <w:rFonts w:hint="eastAsia" w:ascii="仿宋_GB2312" w:hAnsi="仿宋_GB2312" w:eastAsia="仿宋_GB2312" w:cs="仿宋_GB2312"/>
          <w:sz w:val="32"/>
          <w:szCs w:val="32"/>
          <w:lang w:eastAsia="zh-CN"/>
        </w:rPr>
        <w:t>李兵</w:t>
      </w:r>
      <w:r>
        <w:rPr>
          <w:rFonts w:hint="eastAsia" w:ascii="仿宋_GB2312" w:hAnsi="仿宋_GB2312" w:eastAsia="仿宋_GB2312" w:cs="仿宋_GB2312"/>
          <w:sz w:val="32"/>
          <w:szCs w:val="32"/>
        </w:rPr>
        <w:t>，处室联系电话：891872</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w:t>
      </w:r>
    </w:p>
    <w:p/>
    <w:p>
      <w:pPr>
        <w:rPr>
          <w:rFonts w:ascii="方正小标宋简体" w:hAnsi="方正小标宋简体" w:eastAsia="方正小标宋简体" w:cs="方正小标宋简体"/>
          <w:sz w:val="44"/>
          <w:szCs w:val="44"/>
        </w:rPr>
      </w:pPr>
      <w:bookmarkStart w:id="0" w:name="_GoBack"/>
      <w:bookmarkEnd w:id="0"/>
    </w:p>
    <w:sectPr>
      <w:headerReference r:id="rId3" w:type="default"/>
      <w:pgSz w:w="11906" w:h="16838"/>
      <w:pgMar w:top="2098" w:right="1474" w:bottom="181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37C0"/>
    <w:multiLevelType w:val="singleLevel"/>
    <w:tmpl w:val="029A37C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9A1416D"/>
    <w:rsid w:val="007317BE"/>
    <w:rsid w:val="008679F2"/>
    <w:rsid w:val="008934AE"/>
    <w:rsid w:val="00AA0E28"/>
    <w:rsid w:val="00B54FA0"/>
    <w:rsid w:val="00C15489"/>
    <w:rsid w:val="00F0478F"/>
    <w:rsid w:val="00FC2723"/>
    <w:rsid w:val="03B65D97"/>
    <w:rsid w:val="05BD4D04"/>
    <w:rsid w:val="069E0F5B"/>
    <w:rsid w:val="074B76E5"/>
    <w:rsid w:val="07C5329A"/>
    <w:rsid w:val="088B0804"/>
    <w:rsid w:val="09060387"/>
    <w:rsid w:val="09A1416D"/>
    <w:rsid w:val="0BEE547E"/>
    <w:rsid w:val="0FDC462D"/>
    <w:rsid w:val="106D0D6A"/>
    <w:rsid w:val="12DB38CE"/>
    <w:rsid w:val="13E92BF3"/>
    <w:rsid w:val="148030A3"/>
    <w:rsid w:val="181F10A4"/>
    <w:rsid w:val="18C501E5"/>
    <w:rsid w:val="1B9732C6"/>
    <w:rsid w:val="1D955EC2"/>
    <w:rsid w:val="20EB5895"/>
    <w:rsid w:val="222738F9"/>
    <w:rsid w:val="223212A6"/>
    <w:rsid w:val="224D1065"/>
    <w:rsid w:val="22F049E7"/>
    <w:rsid w:val="23723FB5"/>
    <w:rsid w:val="24285DC4"/>
    <w:rsid w:val="25C61A17"/>
    <w:rsid w:val="267442AE"/>
    <w:rsid w:val="26984078"/>
    <w:rsid w:val="26A45E25"/>
    <w:rsid w:val="27A064C3"/>
    <w:rsid w:val="2A951FD1"/>
    <w:rsid w:val="2AE230D9"/>
    <w:rsid w:val="2C482691"/>
    <w:rsid w:val="2C6C0D89"/>
    <w:rsid w:val="2F94707E"/>
    <w:rsid w:val="328432F5"/>
    <w:rsid w:val="32DA2D2E"/>
    <w:rsid w:val="330C0D05"/>
    <w:rsid w:val="37520BCB"/>
    <w:rsid w:val="3B821EB3"/>
    <w:rsid w:val="3CAB05FB"/>
    <w:rsid w:val="3CAE33F6"/>
    <w:rsid w:val="3E246F45"/>
    <w:rsid w:val="3EA12C90"/>
    <w:rsid w:val="40084271"/>
    <w:rsid w:val="41613CDB"/>
    <w:rsid w:val="42266675"/>
    <w:rsid w:val="423836AC"/>
    <w:rsid w:val="4B226D8A"/>
    <w:rsid w:val="4CB90F7B"/>
    <w:rsid w:val="4D365F25"/>
    <w:rsid w:val="4FEA25F0"/>
    <w:rsid w:val="519A315F"/>
    <w:rsid w:val="537C5B0C"/>
    <w:rsid w:val="55542FE6"/>
    <w:rsid w:val="567354D4"/>
    <w:rsid w:val="575E3AB2"/>
    <w:rsid w:val="584A003D"/>
    <w:rsid w:val="59775C0B"/>
    <w:rsid w:val="5D921FB2"/>
    <w:rsid w:val="615E64A4"/>
    <w:rsid w:val="66041D41"/>
    <w:rsid w:val="6AB93E58"/>
    <w:rsid w:val="6EEF4AC0"/>
    <w:rsid w:val="71AF2903"/>
    <w:rsid w:val="723F7D36"/>
    <w:rsid w:val="73DA104E"/>
    <w:rsid w:val="763D7F4F"/>
    <w:rsid w:val="774055B1"/>
    <w:rsid w:val="77E75EB9"/>
    <w:rsid w:val="7C4A3200"/>
    <w:rsid w:val="7CB257DA"/>
    <w:rsid w:val="7EAC17A7"/>
    <w:rsid w:val="7F6470FF"/>
    <w:rsid w:val="7FF74B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条目格式"/>
    <w:basedOn w:val="1"/>
    <w:qFormat/>
    <w:uiPriority w:val="0"/>
    <w:pPr>
      <w:spacing w:line="580" w:lineRule="exact"/>
      <w:ind w:firstLine="640" w:firstLineChars="200"/>
    </w:pPr>
    <w:rPr>
      <w:rFonts w:eastAsia="仿宋_GB2312"/>
      <w:sz w:val="32"/>
      <w:szCs w:val="32"/>
    </w:rPr>
  </w:style>
  <w:style w:type="character" w:customStyle="1" w:styleId="8">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218</Words>
  <Characters>1248</Characters>
  <Lines>10</Lines>
  <Paragraphs>2</Paragraphs>
  <TotalTime>3</TotalTime>
  <ScaleCrop>false</ScaleCrop>
  <LinksUpToDate>false</LinksUpToDate>
  <CharactersWithSpaces>1464</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2019-10-10T12:20:00Z</dcterms:created>
  <dc:creator>沈威杰</dc:creator>
  <cp:lastModifiedBy>李兵</cp:lastModifiedBy>
  <cp:lastPrinted>2020-03-19T03:16:00Z</cp:lastPrinted>
  <dcterms:modified xsi:type="dcterms:W3CDTF">2020-04-15T03:13:53Z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