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宁波市城市地下管廊有偿使用暂行规定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楷体_GB2312" w:hAnsi="楷体_GB2312" w:eastAsia="楷体_GB2312" w:cs="楷体_GB2312"/>
          <w:color w:val="auto"/>
          <w:sz w:val="36"/>
          <w:szCs w:val="36"/>
        </w:rPr>
      </w:pPr>
      <w:r>
        <w:rPr>
          <w:rFonts w:hint="eastAsia" w:ascii="楷体_GB2312" w:hAnsi="楷体_GB2312" w:eastAsia="楷体_GB2312" w:cs="楷体_GB2312"/>
          <w:color w:val="auto"/>
          <w:sz w:val="36"/>
          <w:szCs w:val="36"/>
        </w:rPr>
        <w:t>（</w:t>
      </w:r>
      <w:r>
        <w:rPr>
          <w:rFonts w:hint="eastAsia" w:ascii="楷体_GB2312" w:hAnsi="楷体_GB2312" w:eastAsia="楷体_GB2312" w:cs="楷体_GB2312"/>
          <w:color w:val="auto"/>
          <w:sz w:val="36"/>
          <w:szCs w:val="36"/>
          <w:lang w:eastAsia="zh-CN"/>
        </w:rPr>
        <w:t>试行</w:t>
      </w:r>
      <w:r>
        <w:rPr>
          <w:rFonts w:hint="eastAsia" w:ascii="楷体_GB2312" w:hAnsi="楷体_GB2312" w:eastAsia="楷体_GB2312" w:cs="楷体_GB2312"/>
          <w:color w:val="auto"/>
          <w:sz w:val="36"/>
          <w:szCs w:val="36"/>
        </w:rPr>
        <w:t>）</w:t>
      </w:r>
    </w:p>
    <w:p>
      <w:pPr>
        <w:pageBreakBefore w:val="0"/>
        <w:widowControl/>
        <w:shd w:val="clear" w:color="auto" w:fill="FFFFFF"/>
        <w:kinsoku/>
        <w:wordWrap/>
        <w:overflowPunct/>
        <w:topLinePunct w:val="0"/>
        <w:autoSpaceDE/>
        <w:autoSpaceDN/>
        <w:bidi w:val="0"/>
        <w:adjustRightInd/>
        <w:snapToGrid/>
        <w:spacing w:line="600" w:lineRule="exact"/>
        <w:textAlignment w:val="auto"/>
        <w:rPr>
          <w:rFonts w:ascii="仿宋_GB2312" w:hAnsi="微软雅黑" w:eastAsia="仿宋_GB2312" w:cs="宋体"/>
          <w:color w:val="auto"/>
          <w:kern w:val="0"/>
          <w:sz w:val="32"/>
          <w:szCs w:val="32"/>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为形成城市地下管廊（以下简称“管廊”）合理的有偿使用机制，推进我市管廊健康有序发展，根据《国务院办公厅关于推进城市地下综合管廊建设的指导意见》（国办发〔2015〕61号）、《关于推广多类型地下管廊作为市政地下管线主要敷设方式的实施意见》（浙建城〔2021〕44号）、《宁波市城市地下综合管廊规划建设与运营管理办法》（甬政发〔2016〕109号）等文件要求，结合宁波地区实际，特制定本规定。</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一、总体原则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b w:val="0"/>
          <w:bCs w:val="0"/>
          <w:color w:val="auto"/>
        </w:rPr>
      </w:pPr>
      <w:r>
        <w:rPr>
          <w:rFonts w:hint="eastAsia" w:ascii="Times New Roman" w:hAnsi="Times New Roman" w:eastAsia="仿宋_GB2312" w:cs="Times New Roman"/>
          <w:b w:val="0"/>
          <w:bCs w:val="0"/>
          <w:strike w:val="0"/>
          <w:dstrike w:val="0"/>
          <w:color w:val="auto"/>
          <w:kern w:val="0"/>
          <w:sz w:val="32"/>
          <w:szCs w:val="32"/>
          <w:lang w:eastAsia="zh-CN"/>
        </w:rPr>
        <w:t>（</w:t>
      </w:r>
      <w:r>
        <w:rPr>
          <w:rFonts w:hint="eastAsia" w:ascii="Times New Roman" w:hAnsi="Times New Roman" w:eastAsia="仿宋_GB2312" w:cs="Times New Roman"/>
          <w:b w:val="0"/>
          <w:bCs w:val="0"/>
          <w:strike w:val="0"/>
          <w:dstrike w:val="0"/>
          <w:color w:val="auto"/>
          <w:kern w:val="0"/>
          <w:sz w:val="32"/>
          <w:szCs w:val="32"/>
          <w:lang w:val="en-US" w:eastAsia="zh-CN"/>
        </w:rPr>
        <w:t>一</w:t>
      </w:r>
      <w:r>
        <w:rPr>
          <w:rFonts w:hint="eastAsia" w:ascii="Times New Roman" w:hAnsi="Times New Roman" w:eastAsia="仿宋_GB2312" w:cs="Times New Roman"/>
          <w:b w:val="0"/>
          <w:bCs w:val="0"/>
          <w:strike w:val="0"/>
          <w:dstrike w:val="0"/>
          <w:color w:val="auto"/>
          <w:kern w:val="0"/>
          <w:sz w:val="32"/>
          <w:szCs w:val="32"/>
          <w:lang w:eastAsia="zh-CN"/>
        </w:rPr>
        <w:t>）</w:t>
      </w:r>
      <w:r>
        <w:rPr>
          <w:rFonts w:hint="default" w:ascii="Times New Roman" w:hAnsi="Times New Roman" w:eastAsia="仿宋_GB2312" w:cs="Times New Roman"/>
          <w:b w:val="0"/>
          <w:bCs w:val="0"/>
          <w:strike w:val="0"/>
          <w:dstrike w:val="0"/>
          <w:color w:val="auto"/>
          <w:kern w:val="0"/>
          <w:sz w:val="32"/>
          <w:szCs w:val="32"/>
        </w:rPr>
        <w:t>本规定所称的管廊主要是指综合管廊</w:t>
      </w:r>
      <w:r>
        <w:rPr>
          <w:rFonts w:hint="eastAsia" w:ascii="Times New Roman" w:hAnsi="Times New Roman" w:eastAsia="仿宋_GB2312" w:cs="Times New Roman"/>
          <w:b w:val="0"/>
          <w:bCs w:val="0"/>
          <w:strike w:val="0"/>
          <w:dstrike w:val="0"/>
          <w:color w:val="auto"/>
          <w:kern w:val="0"/>
          <w:sz w:val="32"/>
          <w:szCs w:val="32"/>
          <w:lang w:eastAsia="zh-CN"/>
        </w:rPr>
        <w:t>，</w:t>
      </w:r>
      <w:r>
        <w:rPr>
          <w:rFonts w:ascii="仿宋_GB2312" w:hAnsi="仿宋_GB2312" w:eastAsia="仿宋_GB2312" w:cs="仿宋_GB2312"/>
          <w:b w:val="0"/>
          <w:bCs w:val="0"/>
          <w:color w:val="auto"/>
          <w:kern w:val="0"/>
          <w:sz w:val="31"/>
          <w:szCs w:val="31"/>
          <w:lang w:val="en-US" w:eastAsia="zh-CN" w:bidi="ar"/>
        </w:rPr>
        <w:t xml:space="preserve">综合管廊是建于城市地下用于容纳两类及以上城市工程管线并满足人员运行管理和维护需求，由构筑物及附属设施组成的地下空间。包括干线综合管廊、支线综合管廊、小型综合管廊等类型。 </w:t>
      </w:r>
    </w:p>
    <w:p>
      <w:pPr>
        <w:keepNext w:val="0"/>
        <w:keepLines w:val="0"/>
        <w:pageBreakBefore w:val="0"/>
        <w:widowControl/>
        <w:suppressLineNumbers w:val="0"/>
        <w:kinsoku/>
        <w:wordWrap/>
        <w:overflowPunct/>
        <w:topLinePunct w:val="0"/>
        <w:autoSpaceDE/>
        <w:autoSpaceDN/>
        <w:bidi w:val="0"/>
        <w:adjustRightInd/>
        <w:spacing w:line="600" w:lineRule="exact"/>
        <w:ind w:firstLine="620" w:firstLineChars="200"/>
        <w:jc w:val="left"/>
        <w:textAlignment w:val="auto"/>
        <w:rPr>
          <w:b w:val="0"/>
          <w:bCs w:val="0"/>
          <w:color w:val="auto"/>
        </w:rPr>
      </w:pPr>
      <w:r>
        <w:rPr>
          <w:rFonts w:ascii="仿宋_GB2312" w:hAnsi="仿宋_GB2312" w:eastAsia="仿宋_GB2312" w:cs="仿宋_GB2312"/>
          <w:b w:val="0"/>
          <w:bCs w:val="0"/>
          <w:color w:val="auto"/>
          <w:kern w:val="0"/>
          <w:sz w:val="31"/>
          <w:szCs w:val="31"/>
          <w:lang w:val="en-US" w:eastAsia="zh-CN" w:bidi="ar"/>
        </w:rPr>
        <w:t>干线综合管廊</w:t>
      </w:r>
      <w:r>
        <w:rPr>
          <w:rFonts w:hint="eastAsia" w:ascii="仿宋_GB2312" w:hAnsi="仿宋_GB2312" w:eastAsia="仿宋_GB2312" w:cs="仿宋_GB2312"/>
          <w:b w:val="0"/>
          <w:bCs w:val="0"/>
          <w:color w:val="auto"/>
          <w:kern w:val="0"/>
          <w:sz w:val="31"/>
          <w:szCs w:val="31"/>
          <w:lang w:val="en-US" w:eastAsia="zh-CN" w:bidi="ar"/>
        </w:rPr>
        <w:t>是指</w:t>
      </w:r>
      <w:r>
        <w:rPr>
          <w:rFonts w:ascii="仿宋_GB2312" w:hAnsi="仿宋_GB2312" w:eastAsia="仿宋_GB2312" w:cs="仿宋_GB2312"/>
          <w:b w:val="0"/>
          <w:bCs w:val="0"/>
          <w:color w:val="auto"/>
          <w:kern w:val="0"/>
          <w:sz w:val="31"/>
          <w:szCs w:val="31"/>
          <w:lang w:val="en-US" w:eastAsia="zh-CN" w:bidi="ar"/>
        </w:rPr>
        <w:t xml:space="preserve">用于容纳城市主干工程管线或同时容纳城市主干及配给工程管线的综合管廊，其功能是向城市市政场站和支线综合管廊提供配送服务。 </w:t>
      </w:r>
    </w:p>
    <w:p>
      <w:pPr>
        <w:keepNext w:val="0"/>
        <w:keepLines w:val="0"/>
        <w:pageBreakBefore w:val="0"/>
        <w:widowControl/>
        <w:suppressLineNumbers w:val="0"/>
        <w:kinsoku/>
        <w:wordWrap/>
        <w:overflowPunct/>
        <w:topLinePunct w:val="0"/>
        <w:autoSpaceDE/>
        <w:autoSpaceDN/>
        <w:bidi w:val="0"/>
        <w:adjustRightInd/>
        <w:spacing w:line="600" w:lineRule="exact"/>
        <w:ind w:firstLine="620" w:firstLineChars="200"/>
        <w:jc w:val="left"/>
        <w:textAlignment w:val="auto"/>
        <w:rPr>
          <w:b w:val="0"/>
          <w:bCs w:val="0"/>
          <w:color w:val="auto"/>
        </w:rPr>
      </w:pPr>
      <w:r>
        <w:rPr>
          <w:rFonts w:ascii="仿宋_GB2312" w:hAnsi="仿宋_GB2312" w:eastAsia="仿宋_GB2312" w:cs="仿宋_GB2312"/>
          <w:b w:val="0"/>
          <w:bCs w:val="0"/>
          <w:color w:val="auto"/>
          <w:kern w:val="0"/>
          <w:sz w:val="31"/>
          <w:szCs w:val="31"/>
          <w:lang w:val="en-US" w:eastAsia="zh-CN" w:bidi="ar"/>
        </w:rPr>
        <w:t>支线综合管廊</w:t>
      </w:r>
      <w:r>
        <w:rPr>
          <w:rFonts w:hint="eastAsia" w:ascii="仿宋_GB2312" w:hAnsi="仿宋_GB2312" w:eastAsia="仿宋_GB2312" w:cs="仿宋_GB2312"/>
          <w:b w:val="0"/>
          <w:bCs w:val="0"/>
          <w:color w:val="auto"/>
          <w:kern w:val="0"/>
          <w:sz w:val="31"/>
          <w:szCs w:val="31"/>
          <w:lang w:val="en-US" w:eastAsia="zh-CN" w:bidi="ar"/>
        </w:rPr>
        <w:t>是指</w:t>
      </w:r>
      <w:r>
        <w:rPr>
          <w:rFonts w:ascii="仿宋_GB2312" w:hAnsi="仿宋_GB2312" w:eastAsia="仿宋_GB2312" w:cs="仿宋_GB2312"/>
          <w:b w:val="0"/>
          <w:bCs w:val="0"/>
          <w:color w:val="auto"/>
          <w:kern w:val="0"/>
          <w:sz w:val="31"/>
          <w:szCs w:val="31"/>
          <w:lang w:val="en-US" w:eastAsia="zh-CN" w:bidi="ar"/>
        </w:rPr>
        <w:t xml:space="preserve">用于容纳城市配给工程管线，直接向用户提供服务的综合管廊。 </w:t>
      </w:r>
    </w:p>
    <w:p>
      <w:pPr>
        <w:keepNext w:val="0"/>
        <w:keepLines w:val="0"/>
        <w:pageBreakBefore w:val="0"/>
        <w:widowControl/>
        <w:suppressLineNumbers w:val="0"/>
        <w:kinsoku/>
        <w:wordWrap/>
        <w:overflowPunct/>
        <w:topLinePunct w:val="0"/>
        <w:autoSpaceDE/>
        <w:autoSpaceDN/>
        <w:bidi w:val="0"/>
        <w:adjustRightInd/>
        <w:spacing w:line="600" w:lineRule="exact"/>
        <w:ind w:firstLine="620" w:firstLineChars="200"/>
        <w:jc w:val="left"/>
        <w:textAlignment w:val="auto"/>
        <w:rPr>
          <w:rFonts w:hint="default"/>
          <w:b w:val="0"/>
          <w:bCs w:val="0"/>
          <w:color w:val="auto"/>
        </w:rPr>
      </w:pPr>
      <w:r>
        <w:rPr>
          <w:rFonts w:ascii="仿宋_GB2312" w:hAnsi="仿宋_GB2312" w:eastAsia="仿宋_GB2312" w:cs="仿宋_GB2312"/>
          <w:b w:val="0"/>
          <w:bCs w:val="0"/>
          <w:color w:val="auto"/>
          <w:kern w:val="0"/>
          <w:sz w:val="31"/>
          <w:szCs w:val="31"/>
          <w:lang w:val="en-US" w:eastAsia="zh-CN" w:bidi="ar"/>
        </w:rPr>
        <w:t>小型综合管廊</w:t>
      </w:r>
      <w:r>
        <w:rPr>
          <w:rFonts w:hint="eastAsia" w:ascii="仿宋_GB2312" w:hAnsi="仿宋_GB2312" w:eastAsia="仿宋_GB2312" w:cs="仿宋_GB2312"/>
          <w:b w:val="0"/>
          <w:bCs w:val="0"/>
          <w:color w:val="auto"/>
          <w:kern w:val="0"/>
          <w:sz w:val="31"/>
          <w:szCs w:val="31"/>
          <w:lang w:val="en-US" w:eastAsia="zh-CN" w:bidi="ar"/>
        </w:rPr>
        <w:t>是指</w:t>
      </w:r>
      <w:r>
        <w:rPr>
          <w:rFonts w:ascii="仿宋_GB2312" w:hAnsi="仿宋_GB2312" w:eastAsia="仿宋_GB2312" w:cs="仿宋_GB2312"/>
          <w:b w:val="0"/>
          <w:bCs w:val="0"/>
          <w:color w:val="auto"/>
          <w:kern w:val="0"/>
          <w:sz w:val="31"/>
          <w:szCs w:val="31"/>
          <w:lang w:val="en-US" w:eastAsia="zh-CN" w:bidi="ar"/>
        </w:rPr>
        <w:t xml:space="preserve">主要容纳城市管网末端区域配给管线，为末端用户提供供给服务，尽量浅埋敷设，其对附属设施配套需求相对简单。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城市工程管线包括给水、排水、中水、燃气、热力、电力、照明、通信（含通讯、交通信号、城市监控、国防通讯等）、广播电视等。附属设施包括用于维护管廊正常运行的消防、供电、通风、照明、排水、标识、监控与报警等。</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（二）由财政</w:t>
      </w:r>
      <w:r>
        <w:rPr>
          <w:rFonts w:hint="eastAsia" w:ascii="Times New Roman" w:hAnsi="Times New Roman" w:eastAsia="仿宋_GB2312" w:cs="Times New Roman"/>
          <w:color w:val="auto"/>
          <w:kern w:val="0"/>
          <w:sz w:val="32"/>
          <w:szCs w:val="32"/>
          <w:lang w:val="en-US" w:eastAsia="zh-CN"/>
        </w:rPr>
        <w:t>资金</w:t>
      </w:r>
      <w:r>
        <w:rPr>
          <w:rFonts w:hint="default" w:ascii="Times New Roman" w:hAnsi="Times New Roman" w:eastAsia="仿宋_GB2312" w:cs="Times New Roman"/>
          <w:color w:val="auto"/>
          <w:kern w:val="0"/>
          <w:sz w:val="32"/>
          <w:szCs w:val="32"/>
        </w:rPr>
        <w:t>直接投资建设</w:t>
      </w:r>
      <w:r>
        <w:rPr>
          <w:rFonts w:hint="eastAsia" w:ascii="Times New Roman" w:hAnsi="Times New Roman" w:eastAsia="仿宋_GB2312" w:cs="Times New Roman"/>
          <w:color w:val="auto"/>
          <w:kern w:val="0"/>
          <w:sz w:val="32"/>
          <w:szCs w:val="32"/>
          <w:lang w:val="en-US" w:eastAsia="zh-CN"/>
        </w:rPr>
        <w:t>或补助</w:t>
      </w:r>
      <w:r>
        <w:rPr>
          <w:rFonts w:hint="default" w:ascii="Times New Roman" w:hAnsi="Times New Roman" w:eastAsia="仿宋_GB2312" w:cs="Times New Roman"/>
          <w:color w:val="auto"/>
          <w:kern w:val="0"/>
          <w:sz w:val="32"/>
          <w:szCs w:val="32"/>
        </w:rPr>
        <w:t>的管廊，</w:t>
      </w:r>
      <w:r>
        <w:rPr>
          <w:rFonts w:hint="default" w:ascii="Times New Roman" w:hAnsi="Times New Roman" w:eastAsia="仿宋_GB2312" w:cs="Times New Roman"/>
          <w:color w:val="auto"/>
          <w:kern w:val="0"/>
          <w:sz w:val="32"/>
          <w:szCs w:val="32"/>
          <w:lang w:eastAsia="zh-CN"/>
        </w:rPr>
        <w:t>可由按规定组建的国有专业化地下综合管廊投资建设</w:t>
      </w:r>
      <w:r>
        <w:rPr>
          <w:rFonts w:hint="eastAsia" w:ascii="Times New Roman" w:hAnsi="Times New Roman" w:eastAsia="仿宋_GB2312" w:cs="Times New Roman"/>
          <w:color w:val="auto"/>
          <w:kern w:val="0"/>
          <w:sz w:val="32"/>
          <w:szCs w:val="32"/>
          <w:lang w:val="en-US" w:eastAsia="zh-CN"/>
        </w:rPr>
        <w:t>和</w:t>
      </w:r>
      <w:r>
        <w:rPr>
          <w:rFonts w:hint="default" w:ascii="Times New Roman" w:hAnsi="Times New Roman" w:eastAsia="仿宋_GB2312" w:cs="Times New Roman"/>
          <w:color w:val="auto"/>
          <w:kern w:val="0"/>
          <w:sz w:val="32"/>
          <w:szCs w:val="32"/>
          <w:lang w:eastAsia="zh-CN"/>
        </w:rPr>
        <w:t>运营管理公司</w:t>
      </w:r>
      <w:r>
        <w:rPr>
          <w:rFonts w:hint="eastAsia" w:ascii="Times New Roman" w:hAnsi="Times New Roman" w:eastAsia="仿宋_GB2312" w:cs="Times New Roman"/>
          <w:color w:val="auto"/>
          <w:kern w:val="0"/>
          <w:sz w:val="32"/>
          <w:szCs w:val="32"/>
          <w:lang w:val="en-US" w:eastAsia="zh-CN"/>
        </w:rPr>
        <w:t>分别</w:t>
      </w:r>
      <w:r>
        <w:rPr>
          <w:rFonts w:hint="default" w:ascii="Times New Roman" w:hAnsi="Times New Roman" w:eastAsia="仿宋_GB2312" w:cs="Times New Roman"/>
          <w:color w:val="auto"/>
          <w:kern w:val="0"/>
          <w:sz w:val="32"/>
          <w:szCs w:val="32"/>
          <w:lang w:eastAsia="zh-CN"/>
        </w:rPr>
        <w:t>负责建设</w:t>
      </w:r>
      <w:r>
        <w:rPr>
          <w:rFonts w:hint="eastAsia" w:ascii="Times New Roman" w:hAnsi="Times New Roman" w:eastAsia="仿宋_GB2312" w:cs="Times New Roman"/>
          <w:color w:val="auto"/>
          <w:kern w:val="0"/>
          <w:sz w:val="32"/>
          <w:szCs w:val="32"/>
          <w:lang w:val="en-US" w:eastAsia="zh-CN"/>
        </w:rPr>
        <w:t>和</w:t>
      </w:r>
      <w:r>
        <w:rPr>
          <w:rFonts w:hint="default" w:ascii="Times New Roman" w:hAnsi="Times New Roman" w:eastAsia="仿宋_GB2312" w:cs="Times New Roman"/>
          <w:color w:val="auto"/>
          <w:kern w:val="0"/>
          <w:sz w:val="32"/>
          <w:szCs w:val="32"/>
          <w:lang w:eastAsia="zh-CN"/>
        </w:rPr>
        <w:t>运营</w:t>
      </w:r>
      <w:r>
        <w:rPr>
          <w:rFonts w:hint="default" w:ascii="Times New Roman" w:hAnsi="Times New Roman" w:eastAsia="仿宋_GB2312" w:cs="Times New Roman"/>
          <w:color w:val="auto"/>
          <w:kern w:val="0"/>
          <w:sz w:val="32"/>
          <w:szCs w:val="32"/>
        </w:rPr>
        <w:t>；获得授权的特许经营单位，可自行融资建设管廊并运营管理；各管线单位也可共同出资建设管廊、共同运营管理；鼓励社会资本与政府合作参与管廊建设和运营管理。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（三）管廊实行有偿使用制度。管线单位向管廊</w:t>
      </w:r>
      <w:r>
        <w:rPr>
          <w:rFonts w:hint="eastAsia" w:ascii="Times New Roman" w:hAnsi="Times New Roman" w:eastAsia="仿宋_GB2312" w:cs="Times New Roman"/>
          <w:color w:val="auto"/>
          <w:kern w:val="0"/>
          <w:sz w:val="32"/>
          <w:szCs w:val="32"/>
          <w:lang w:val="en-US" w:eastAsia="zh-CN"/>
        </w:rPr>
        <w:t>建设</w:t>
      </w:r>
      <w:r>
        <w:rPr>
          <w:rFonts w:hint="default" w:ascii="Times New Roman" w:hAnsi="Times New Roman" w:eastAsia="仿宋_GB2312" w:cs="Times New Roman"/>
          <w:color w:val="auto"/>
          <w:kern w:val="0"/>
          <w:sz w:val="32"/>
          <w:szCs w:val="32"/>
        </w:rPr>
        <w:t>运营单位支付有偿使用费后享有相应管位的使用权。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（四）管廊</w:t>
      </w:r>
      <w:r>
        <w:rPr>
          <w:rFonts w:hint="eastAsia" w:ascii="Times New Roman" w:hAnsi="Times New Roman" w:eastAsia="仿宋_GB2312" w:cs="Times New Roman"/>
          <w:color w:val="auto"/>
          <w:kern w:val="0"/>
          <w:sz w:val="32"/>
          <w:szCs w:val="32"/>
          <w:lang w:val="en-US" w:eastAsia="zh-CN"/>
        </w:rPr>
        <w:t>建设</w:t>
      </w:r>
      <w:r>
        <w:rPr>
          <w:rFonts w:hint="default" w:ascii="Times New Roman" w:hAnsi="Times New Roman" w:eastAsia="仿宋_GB2312" w:cs="Times New Roman"/>
          <w:color w:val="auto"/>
          <w:kern w:val="0"/>
          <w:sz w:val="32"/>
          <w:szCs w:val="32"/>
        </w:rPr>
        <w:t>运营单位负责管廊本体及附属设施的</w:t>
      </w:r>
      <w:r>
        <w:rPr>
          <w:rFonts w:hint="eastAsia" w:ascii="Times New Roman" w:hAnsi="Times New Roman" w:eastAsia="仿宋_GB2312" w:cs="Times New Roman"/>
          <w:color w:val="auto"/>
          <w:kern w:val="0"/>
          <w:sz w:val="32"/>
          <w:szCs w:val="32"/>
          <w:lang w:val="en-US" w:eastAsia="zh-CN"/>
        </w:rPr>
        <w:t>建设和</w:t>
      </w:r>
      <w:r>
        <w:rPr>
          <w:rFonts w:hint="default" w:ascii="Times New Roman" w:hAnsi="Times New Roman" w:eastAsia="仿宋_GB2312" w:cs="Times New Roman"/>
          <w:color w:val="auto"/>
          <w:kern w:val="0"/>
          <w:sz w:val="32"/>
          <w:szCs w:val="32"/>
        </w:rPr>
        <w:t>运营管理，向入廊管线单位提供管廊使用及日常维护管理服务；入廊管线单位负责所属管线的建设和维护。</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rPr>
      </w:pPr>
      <w:r>
        <w:rPr>
          <w:rFonts w:hint="default" w:ascii="Times New Roman" w:hAnsi="Times New Roman" w:eastAsia="仿宋_GB2312" w:cs="Times New Roman"/>
          <w:color w:val="auto"/>
          <w:kern w:val="0"/>
          <w:sz w:val="32"/>
          <w:szCs w:val="32"/>
        </w:rPr>
        <w:t>(五)已建设管廊的区域，除根据相关技术规范和标准无法纳入管廊的管线，以及管廊与外部用户的连接管线外，所有管线必须按照专项规划要求纳入管廊。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二、</w:t>
      </w:r>
      <w:r>
        <w:rPr>
          <w:rFonts w:hint="eastAsia" w:ascii="Times New Roman" w:hAnsi="Times New Roman" w:eastAsia="黑体" w:cs="Times New Roman"/>
          <w:color w:val="auto"/>
          <w:kern w:val="0"/>
          <w:sz w:val="32"/>
          <w:szCs w:val="32"/>
          <w:lang w:val="en-US" w:eastAsia="zh-CN"/>
        </w:rPr>
        <w:t>计费</w:t>
      </w:r>
      <w:r>
        <w:rPr>
          <w:rFonts w:hint="default" w:ascii="Times New Roman" w:hAnsi="Times New Roman" w:eastAsia="黑体" w:cs="Times New Roman"/>
          <w:color w:val="auto"/>
          <w:kern w:val="0"/>
          <w:sz w:val="32"/>
          <w:szCs w:val="32"/>
        </w:rPr>
        <w:t>规则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val="en-US" w:eastAsia="zh-CN"/>
        </w:rPr>
        <w:t>六</w:t>
      </w:r>
      <w:r>
        <w:rPr>
          <w:rFonts w:hint="default" w:ascii="Times New Roman" w:hAnsi="Times New Roman" w:eastAsia="仿宋_GB2312" w:cs="Times New Roman"/>
          <w:color w:val="auto"/>
          <w:kern w:val="0"/>
          <w:sz w:val="32"/>
          <w:szCs w:val="32"/>
        </w:rPr>
        <w:t>）管廊有偿使用费包括租赁费和日常维护费。其中，租赁费用于弥补管廊建设成本，由入廊管线单位一次性或分期向管廊</w:t>
      </w:r>
      <w:r>
        <w:rPr>
          <w:rFonts w:hint="eastAsia" w:ascii="Times New Roman" w:hAnsi="Times New Roman" w:eastAsia="仿宋_GB2312" w:cs="Times New Roman"/>
          <w:strike/>
          <w:color w:val="auto"/>
          <w:kern w:val="0"/>
          <w:sz w:val="32"/>
          <w:szCs w:val="32"/>
          <w:lang w:val="en-US" w:eastAsia="zh-CN"/>
        </w:rPr>
        <w:t>建设</w:t>
      </w:r>
      <w:r>
        <w:rPr>
          <w:rFonts w:hint="default" w:ascii="Times New Roman" w:hAnsi="Times New Roman" w:eastAsia="仿宋_GB2312" w:cs="Times New Roman"/>
          <w:color w:val="auto"/>
          <w:kern w:val="0"/>
          <w:sz w:val="32"/>
          <w:szCs w:val="32"/>
        </w:rPr>
        <w:t>运营单位支付。其中分期支付的，以一次性支付的租赁费为基数，按照5年期以上基准贷款利率，结合分期期数计算每期租赁费；日常维护费用于弥补管廊日常维护、管理支出，由入廊管线单位按确定的计费周期向管廊运营单位逐期支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七</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租赁费可以综合入廊管线在管廊全寿命周期内不入廊情况下的单独直埋敷设成本（含道路占用挖掘费，不含管材购置及安装费用）、重复单独直埋敷设成本及重复敷设次数确定</w:t>
      </w:r>
      <w:r>
        <w:rPr>
          <w:rFonts w:hint="eastAsia" w:ascii="Times New Roman" w:hAnsi="Times New Roman" w:eastAsia="仿宋_GB2312" w:cs="Times New Roman"/>
          <w:color w:val="auto"/>
          <w:kern w:val="0"/>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after="0" w:afterLines="0" w:line="600" w:lineRule="exact"/>
        <w:ind w:left="0" w:leftChars="0" w:rightChars="0" w:firstLine="640" w:firstLineChars="200"/>
        <w:textAlignment w:val="auto"/>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经测算，各管线相关费用如下：</w:t>
      </w:r>
    </w:p>
    <w:p>
      <w:pPr>
        <w:pStyle w:val="4"/>
        <w:keepNext w:val="0"/>
        <w:keepLines w:val="0"/>
        <w:pageBreakBefore w:val="0"/>
        <w:widowControl w:val="0"/>
        <w:kinsoku/>
        <w:wordWrap/>
        <w:overflowPunct/>
        <w:topLinePunct w:val="0"/>
        <w:autoSpaceDE/>
        <w:autoSpaceDN/>
        <w:bidi w:val="0"/>
        <w:adjustRightInd/>
        <w:snapToGrid/>
        <w:spacing w:after="0"/>
        <w:ind w:left="0" w:leftChars="0" w:rightChars="0" w:firstLine="562" w:firstLineChars="200"/>
        <w:jc w:val="center"/>
        <w:textAlignment w:val="auto"/>
        <w:rPr>
          <w:rFonts w:hint="default" w:ascii="Times New Roman" w:hAnsi="Times New Roman" w:eastAsia="楷体" w:cs="宋体"/>
          <w:b/>
          <w:bCs/>
          <w:sz w:val="28"/>
          <w:szCs w:val="28"/>
        </w:rPr>
      </w:pPr>
      <w:r>
        <w:rPr>
          <w:rFonts w:hint="eastAsia" w:ascii="楷体" w:hAnsi="楷体" w:eastAsia="楷体" w:cs="楷体"/>
          <w:b/>
          <w:bCs/>
          <w:kern w:val="0"/>
          <w:sz w:val="28"/>
          <w:szCs w:val="28"/>
          <w:lang w:val="en-US" w:eastAsia="zh-CN" w:bidi="ar"/>
        </w:rPr>
        <w:t>通信工程</w:t>
      </w:r>
    </w:p>
    <w:tbl>
      <w:tblPr>
        <w:tblStyle w:val="9"/>
        <w:tblW w:w="8391"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704"/>
        <w:gridCol w:w="1333"/>
        <w:gridCol w:w="1725"/>
        <w:gridCol w:w="1543"/>
        <w:gridCol w:w="1543"/>
        <w:gridCol w:w="154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703" w:hRule="atLeast"/>
          <w:jc w:val="center"/>
        </w:trPr>
        <w:tc>
          <w:tcPr>
            <w:tcW w:w="704" w:type="dxa"/>
            <w:tcBorders>
              <w:top w:val="single" w:color="000000" w:sz="12" w:space="0"/>
              <w:left w:val="single" w:color="000000" w:sz="12" w:space="0"/>
              <w:bottom w:val="single" w:color="000000" w:sz="6" w:space="0"/>
              <w:right w:val="single" w:color="000000" w:sz="6"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tLeast"/>
              <w:ind w:left="0" w:right="0"/>
              <w:jc w:val="center"/>
              <w:textAlignment w:val="baseline"/>
              <w:rPr>
                <w:rFonts w:hint="default" w:ascii="Times New Roman" w:hAnsi="Times New Roman" w:eastAsia="楷体" w:cs="Times New Roman"/>
                <w:bCs/>
                <w:sz w:val="18"/>
                <w:szCs w:val="18"/>
              </w:rPr>
            </w:pPr>
            <w:r>
              <w:rPr>
                <w:rFonts w:hint="eastAsia" w:ascii="楷体" w:hAnsi="楷体" w:eastAsia="楷体" w:cs="楷体"/>
                <w:bCs/>
                <w:kern w:val="0"/>
                <w:sz w:val="18"/>
                <w:szCs w:val="18"/>
                <w:lang w:val="en-US" w:eastAsia="zh-CN" w:bidi="ar"/>
              </w:rPr>
              <w:t>序号</w:t>
            </w:r>
          </w:p>
        </w:tc>
        <w:tc>
          <w:tcPr>
            <w:tcW w:w="1333" w:type="dxa"/>
            <w:tcBorders>
              <w:top w:val="single" w:color="000000" w:sz="12"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tLeast"/>
              <w:ind w:left="0" w:right="0"/>
              <w:jc w:val="center"/>
              <w:textAlignment w:val="baseline"/>
              <w:rPr>
                <w:rFonts w:hint="default" w:ascii="Times New Roman" w:hAnsi="Times New Roman" w:eastAsia="楷体" w:cs="Times New Roman"/>
                <w:bCs/>
                <w:sz w:val="18"/>
                <w:szCs w:val="18"/>
              </w:rPr>
            </w:pPr>
            <w:r>
              <w:rPr>
                <w:rFonts w:hint="eastAsia" w:ascii="楷体" w:hAnsi="楷体" w:eastAsia="楷体" w:cs="楷体"/>
                <w:bCs/>
                <w:kern w:val="0"/>
                <w:sz w:val="18"/>
                <w:szCs w:val="18"/>
                <w:lang w:val="en-US" w:eastAsia="zh-CN" w:bidi="ar"/>
              </w:rPr>
              <w:t>单独直埋成本</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tLeast"/>
              <w:ind w:left="0" w:right="0"/>
              <w:jc w:val="center"/>
              <w:textAlignment w:val="baseline"/>
              <w:rPr>
                <w:rFonts w:hint="default" w:ascii="Times New Roman" w:hAnsi="Times New Roman" w:eastAsia="楷体" w:cs="Times New Roman"/>
                <w:bCs/>
                <w:sz w:val="18"/>
                <w:szCs w:val="18"/>
              </w:rPr>
            </w:pPr>
            <w:r>
              <w:rPr>
                <w:rFonts w:hint="eastAsia" w:ascii="楷体" w:hAnsi="楷体" w:eastAsia="楷体" w:cs="楷体"/>
                <w:bCs/>
                <w:kern w:val="0"/>
                <w:sz w:val="18"/>
                <w:szCs w:val="18"/>
                <w:lang w:val="en-US" w:eastAsia="zh-CN" w:bidi="ar"/>
              </w:rPr>
              <w:t>（元</w:t>
            </w:r>
            <w:r>
              <w:rPr>
                <w:rFonts w:hint="default" w:ascii="Times New Roman" w:hAnsi="Times New Roman" w:eastAsia="楷体" w:cs="Times New Roman"/>
                <w:bCs/>
                <w:kern w:val="0"/>
                <w:sz w:val="18"/>
                <w:szCs w:val="18"/>
                <w:lang w:val="en-US" w:eastAsia="zh-CN" w:bidi="ar"/>
              </w:rPr>
              <w:t>/</w:t>
            </w:r>
            <w:r>
              <w:rPr>
                <w:rFonts w:hint="eastAsia" w:ascii="楷体" w:hAnsi="楷体" w:eastAsia="楷体" w:cs="楷体"/>
                <w:bCs/>
                <w:kern w:val="0"/>
                <w:sz w:val="18"/>
                <w:szCs w:val="18"/>
                <w:lang w:val="en-US" w:eastAsia="zh-CN" w:bidi="ar"/>
              </w:rPr>
              <w:t>孔</w:t>
            </w:r>
            <w:r>
              <w:rPr>
                <w:rFonts w:hint="default" w:ascii="Times New Roman" w:hAnsi="Times New Roman" w:eastAsia="楷体" w:cs="Times New Roman"/>
                <w:bCs/>
                <w:kern w:val="0"/>
                <w:sz w:val="18"/>
                <w:szCs w:val="18"/>
                <w:lang w:val="en-US" w:eastAsia="zh-CN" w:bidi="ar"/>
              </w:rPr>
              <w:t>.</w:t>
            </w:r>
            <w:r>
              <w:rPr>
                <w:rFonts w:hint="eastAsia" w:ascii="楷体" w:hAnsi="楷体" w:eastAsia="楷体" w:cs="楷体"/>
                <w:bCs/>
                <w:kern w:val="0"/>
                <w:sz w:val="18"/>
                <w:szCs w:val="18"/>
                <w:lang w:val="en-US" w:eastAsia="zh-CN" w:bidi="ar"/>
              </w:rPr>
              <w:t>米）</w:t>
            </w:r>
          </w:p>
        </w:tc>
        <w:tc>
          <w:tcPr>
            <w:tcW w:w="1725" w:type="dxa"/>
            <w:tcBorders>
              <w:top w:val="single" w:color="000000" w:sz="12"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tLeast"/>
              <w:ind w:left="0" w:right="0"/>
              <w:jc w:val="center"/>
              <w:textAlignment w:val="baseline"/>
              <w:rPr>
                <w:rFonts w:hint="default" w:ascii="Times New Roman" w:hAnsi="Times New Roman" w:eastAsia="楷体" w:cs="Times New Roman"/>
                <w:bCs/>
                <w:sz w:val="18"/>
                <w:szCs w:val="18"/>
              </w:rPr>
            </w:pPr>
            <w:r>
              <w:rPr>
                <w:rFonts w:hint="eastAsia" w:ascii="楷体" w:hAnsi="楷体" w:eastAsia="楷体" w:cs="楷体"/>
                <w:bCs/>
                <w:kern w:val="0"/>
                <w:sz w:val="18"/>
                <w:szCs w:val="18"/>
                <w:lang w:val="en-US" w:eastAsia="zh-CN" w:bidi="ar"/>
              </w:rPr>
              <w:t>重复直埋成本</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tLeast"/>
              <w:ind w:left="0" w:right="0"/>
              <w:jc w:val="center"/>
              <w:textAlignment w:val="baseline"/>
              <w:rPr>
                <w:rFonts w:hint="default" w:ascii="Times New Roman" w:hAnsi="Times New Roman" w:eastAsia="楷体" w:cs="Times New Roman"/>
                <w:bCs/>
                <w:sz w:val="18"/>
                <w:szCs w:val="18"/>
              </w:rPr>
            </w:pPr>
            <w:r>
              <w:rPr>
                <w:rFonts w:hint="eastAsia" w:ascii="楷体" w:hAnsi="楷体" w:eastAsia="楷体" w:cs="楷体"/>
                <w:bCs/>
                <w:kern w:val="0"/>
                <w:sz w:val="18"/>
                <w:szCs w:val="18"/>
                <w:lang w:val="en-US" w:eastAsia="zh-CN" w:bidi="ar"/>
              </w:rPr>
              <w:t>（元</w:t>
            </w:r>
            <w:r>
              <w:rPr>
                <w:rFonts w:hint="default" w:ascii="Times New Roman" w:hAnsi="Times New Roman" w:eastAsia="楷体" w:cs="Times New Roman"/>
                <w:bCs/>
                <w:kern w:val="0"/>
                <w:sz w:val="18"/>
                <w:szCs w:val="18"/>
                <w:lang w:val="en-US" w:eastAsia="zh-CN" w:bidi="ar"/>
              </w:rPr>
              <w:t>/</w:t>
            </w:r>
            <w:r>
              <w:rPr>
                <w:rFonts w:hint="eastAsia" w:ascii="楷体" w:hAnsi="楷体" w:eastAsia="楷体" w:cs="楷体"/>
                <w:bCs/>
                <w:kern w:val="0"/>
                <w:sz w:val="18"/>
                <w:szCs w:val="18"/>
                <w:lang w:val="en-US" w:eastAsia="zh-CN" w:bidi="ar"/>
              </w:rPr>
              <w:t>孔</w:t>
            </w:r>
            <w:r>
              <w:rPr>
                <w:rFonts w:hint="default" w:ascii="Times New Roman" w:hAnsi="Times New Roman" w:eastAsia="楷体" w:cs="Times New Roman"/>
                <w:bCs/>
                <w:kern w:val="0"/>
                <w:sz w:val="18"/>
                <w:szCs w:val="18"/>
                <w:lang w:val="en-US" w:eastAsia="zh-CN" w:bidi="ar"/>
              </w:rPr>
              <w:t>.</w:t>
            </w:r>
            <w:r>
              <w:rPr>
                <w:rFonts w:hint="eastAsia" w:ascii="楷体" w:hAnsi="楷体" w:eastAsia="楷体" w:cs="楷体"/>
                <w:bCs/>
                <w:kern w:val="0"/>
                <w:sz w:val="18"/>
                <w:szCs w:val="18"/>
                <w:lang w:val="en-US" w:eastAsia="zh-CN" w:bidi="ar"/>
              </w:rPr>
              <w:t>米）</w:t>
            </w:r>
          </w:p>
        </w:tc>
        <w:tc>
          <w:tcPr>
            <w:tcW w:w="1543" w:type="dxa"/>
            <w:tcBorders>
              <w:top w:val="single" w:color="000000" w:sz="12"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tLeast"/>
              <w:ind w:left="0" w:right="0"/>
              <w:jc w:val="center"/>
              <w:textAlignment w:val="baseline"/>
              <w:rPr>
                <w:rFonts w:hint="default" w:ascii="Times New Roman" w:hAnsi="Times New Roman" w:eastAsia="楷体" w:cs="Times New Roman"/>
                <w:bCs/>
                <w:sz w:val="18"/>
                <w:szCs w:val="18"/>
                <w:lang w:val="en-US"/>
              </w:rPr>
            </w:pPr>
            <w:r>
              <w:rPr>
                <w:rFonts w:hint="eastAsia" w:ascii="楷体" w:hAnsi="楷体" w:eastAsia="楷体" w:cs="楷体"/>
                <w:bCs/>
                <w:kern w:val="0"/>
                <w:sz w:val="18"/>
                <w:szCs w:val="18"/>
                <w:lang w:val="en-US" w:eastAsia="zh-CN" w:bidi="ar"/>
              </w:rPr>
              <w:t>使用年限</w:t>
            </w:r>
          </w:p>
        </w:tc>
        <w:tc>
          <w:tcPr>
            <w:tcW w:w="1543" w:type="dxa"/>
            <w:tcBorders>
              <w:top w:val="single" w:color="000000" w:sz="12"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tLeast"/>
              <w:ind w:left="0" w:right="0"/>
              <w:jc w:val="center"/>
              <w:textAlignment w:val="baseline"/>
              <w:rPr>
                <w:rFonts w:hint="default" w:ascii="楷体" w:hAnsi="楷体" w:eastAsia="楷体" w:cs="楷体"/>
                <w:bCs/>
                <w:kern w:val="0"/>
                <w:sz w:val="18"/>
                <w:szCs w:val="18"/>
                <w:lang w:val="en-US" w:eastAsia="zh-CN" w:bidi="ar"/>
              </w:rPr>
            </w:pPr>
            <w:r>
              <w:rPr>
                <w:rFonts w:hint="eastAsia" w:ascii="楷体" w:hAnsi="楷体" w:eastAsia="楷体" w:cs="楷体"/>
                <w:bCs/>
                <w:kern w:val="0"/>
                <w:sz w:val="18"/>
                <w:szCs w:val="18"/>
                <w:lang w:val="en-US" w:eastAsia="zh-CN" w:bidi="ar"/>
              </w:rPr>
              <w:t>管线首个生命周期租赁费</w:t>
            </w:r>
          </w:p>
        </w:tc>
        <w:tc>
          <w:tcPr>
            <w:tcW w:w="1543" w:type="dxa"/>
            <w:tcBorders>
              <w:top w:val="single" w:color="000000" w:sz="12"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tLeast"/>
              <w:ind w:left="0" w:right="0"/>
              <w:jc w:val="center"/>
              <w:textAlignment w:val="baseline"/>
              <w:rPr>
                <w:rFonts w:hint="eastAsia" w:ascii="楷体" w:hAnsi="楷体" w:eastAsia="楷体" w:cs="楷体"/>
                <w:bCs/>
                <w:kern w:val="0"/>
                <w:sz w:val="18"/>
                <w:szCs w:val="18"/>
                <w:lang w:val="en-US" w:eastAsia="zh-CN" w:bidi="ar"/>
              </w:rPr>
            </w:pPr>
            <w:r>
              <w:rPr>
                <w:rFonts w:hint="eastAsia" w:ascii="楷体" w:hAnsi="楷体" w:eastAsia="楷体" w:cs="楷体"/>
                <w:bCs/>
                <w:kern w:val="0"/>
                <w:sz w:val="18"/>
                <w:szCs w:val="18"/>
                <w:lang w:val="en-US" w:eastAsia="zh-CN" w:bidi="ar"/>
              </w:rPr>
              <w:t>管廊全寿命周期租赁费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3" w:hRule="atLeast"/>
          <w:jc w:val="center"/>
        </w:trPr>
        <w:tc>
          <w:tcPr>
            <w:tcW w:w="704" w:type="dxa"/>
            <w:tcBorders>
              <w:top w:val="single" w:color="000000" w:sz="6" w:space="0"/>
              <w:left w:val="single" w:color="000000" w:sz="12" w:space="0"/>
              <w:bottom w:val="single" w:color="000000" w:sz="12" w:space="0"/>
              <w:right w:val="single" w:color="000000" w:sz="6" w:space="0"/>
            </w:tcBorders>
            <w:shd w:val="clear" w:color="auto" w:fill="auto"/>
            <w:vAlign w:val="center"/>
          </w:tcPr>
          <w:p>
            <w:pPr>
              <w:keepNext w:val="0"/>
              <w:keepLines w:val="0"/>
              <w:widowControl w:val="0"/>
              <w:suppressLineNumbers w:val="0"/>
              <w:adjustRightInd w:val="0"/>
              <w:spacing w:before="0" w:beforeAutospacing="0" w:after="0" w:afterAutospacing="0" w:line="240" w:lineRule="atLeast"/>
              <w:ind w:left="0" w:right="0"/>
              <w:jc w:val="center"/>
              <w:textAlignment w:val="baseline"/>
              <w:rPr>
                <w:rFonts w:hint="default" w:ascii="Times New Roman" w:hAnsi="Times New Roman" w:eastAsia="楷体" w:cs="Times New Roman"/>
                <w:bCs/>
                <w:sz w:val="18"/>
                <w:szCs w:val="18"/>
              </w:rPr>
            </w:pPr>
            <w:r>
              <w:rPr>
                <w:rFonts w:hint="default" w:ascii="Times New Roman" w:hAnsi="Times New Roman" w:eastAsia="楷体" w:cs="Times New Roman"/>
                <w:bCs/>
                <w:kern w:val="0"/>
                <w:sz w:val="18"/>
                <w:szCs w:val="18"/>
                <w:lang w:val="en-US" w:eastAsia="zh-CN" w:bidi="ar"/>
              </w:rPr>
              <w:t>1</w:t>
            </w:r>
          </w:p>
        </w:tc>
        <w:tc>
          <w:tcPr>
            <w:tcW w:w="1333" w:type="dxa"/>
            <w:tcBorders>
              <w:top w:val="single" w:color="000000" w:sz="6" w:space="0"/>
              <w:left w:val="single" w:color="000000" w:sz="6" w:space="0"/>
              <w:bottom w:val="single" w:color="000000" w:sz="12"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kern w:val="0"/>
                <w:sz w:val="18"/>
                <w:szCs w:val="18"/>
                <w:lang w:val="en-US" w:eastAsia="zh-CN" w:bidi="ar"/>
              </w:rPr>
              <w:t xml:space="preserve"> 82.60 </w:t>
            </w:r>
          </w:p>
        </w:tc>
        <w:tc>
          <w:tcPr>
            <w:tcW w:w="1725" w:type="dxa"/>
            <w:tcBorders>
              <w:top w:val="single" w:color="000000" w:sz="6" w:space="0"/>
              <w:left w:val="single" w:color="000000" w:sz="6" w:space="0"/>
              <w:bottom w:val="single" w:color="000000" w:sz="12"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kern w:val="0"/>
                <w:sz w:val="18"/>
                <w:szCs w:val="18"/>
                <w:lang w:val="en-US" w:eastAsia="zh-CN" w:bidi="ar"/>
              </w:rPr>
              <w:t xml:space="preserve"> 163.49</w:t>
            </w:r>
          </w:p>
        </w:tc>
        <w:tc>
          <w:tcPr>
            <w:tcW w:w="1543" w:type="dxa"/>
            <w:tcBorders>
              <w:top w:val="single" w:color="000000" w:sz="6" w:space="0"/>
              <w:left w:val="single" w:color="000000" w:sz="6" w:space="0"/>
              <w:bottom w:val="single" w:color="000000" w:sz="12"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default" w:ascii="楷体" w:hAnsi="楷体" w:eastAsia="楷体" w:cs="楷体"/>
                <w:bCs/>
                <w:sz w:val="18"/>
                <w:szCs w:val="18"/>
                <w:lang w:val="en-US"/>
              </w:rPr>
            </w:pPr>
            <w:r>
              <w:rPr>
                <w:rFonts w:hint="default" w:ascii="Times New Roman" w:hAnsi="Times New Roman" w:eastAsia="楷体" w:cs="Times New Roman"/>
                <w:bCs/>
                <w:kern w:val="0"/>
                <w:sz w:val="18"/>
                <w:szCs w:val="18"/>
                <w:lang w:val="en-US" w:eastAsia="zh-CN" w:bidi="ar"/>
              </w:rPr>
              <w:t xml:space="preserve"> </w:t>
            </w:r>
            <w:r>
              <w:rPr>
                <w:rFonts w:hint="eastAsia" w:ascii="Times New Roman" w:hAnsi="Times New Roman" w:eastAsia="楷体" w:cs="Times New Roman"/>
                <w:bCs/>
                <w:kern w:val="0"/>
                <w:sz w:val="18"/>
                <w:szCs w:val="18"/>
                <w:lang w:val="en-US" w:eastAsia="zh-CN" w:bidi="ar"/>
              </w:rPr>
              <w:t>20</w:t>
            </w:r>
          </w:p>
        </w:tc>
        <w:tc>
          <w:tcPr>
            <w:tcW w:w="1543" w:type="dxa"/>
            <w:tcBorders>
              <w:top w:val="single" w:color="000000" w:sz="6" w:space="0"/>
              <w:left w:val="single" w:color="000000" w:sz="6" w:space="0"/>
              <w:bottom w:val="single" w:color="000000" w:sz="12"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default" w:ascii="Times New Roman" w:hAnsi="Times New Roman" w:eastAsia="楷体" w:cs="Times New Roman"/>
                <w:bCs/>
                <w:kern w:val="0"/>
                <w:sz w:val="18"/>
                <w:szCs w:val="18"/>
                <w:lang w:val="en-US" w:eastAsia="zh-CN" w:bidi="ar"/>
              </w:rPr>
            </w:pPr>
            <w:r>
              <w:rPr>
                <w:rFonts w:hint="default" w:ascii="Times New Roman" w:hAnsi="Times New Roman" w:eastAsia="楷体" w:cs="Times New Roman"/>
                <w:bCs/>
                <w:kern w:val="0"/>
                <w:sz w:val="18"/>
                <w:szCs w:val="18"/>
                <w:lang w:val="en-US" w:eastAsia="zh-CN" w:bidi="ar"/>
              </w:rPr>
              <w:t xml:space="preserve"> 82.60 </w:t>
            </w:r>
          </w:p>
        </w:tc>
        <w:tc>
          <w:tcPr>
            <w:tcW w:w="1543" w:type="dxa"/>
            <w:tcBorders>
              <w:top w:val="single" w:color="000000" w:sz="6" w:space="0"/>
              <w:left w:val="single" w:color="000000" w:sz="6" w:space="0"/>
              <w:bottom w:val="single" w:color="000000" w:sz="12"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default" w:ascii="Times New Roman" w:hAnsi="Times New Roman" w:eastAsia="楷体" w:cs="Times New Roman"/>
                <w:bCs/>
                <w:kern w:val="0"/>
                <w:sz w:val="18"/>
                <w:szCs w:val="18"/>
                <w:lang w:val="en-US" w:eastAsia="zh-CN" w:bidi="ar"/>
              </w:rPr>
            </w:pPr>
            <w:r>
              <w:rPr>
                <w:rFonts w:hint="eastAsia" w:ascii="Times New Roman" w:hAnsi="Times New Roman" w:eastAsia="楷体" w:cs="Times New Roman"/>
                <w:bCs/>
                <w:kern w:val="0"/>
                <w:sz w:val="18"/>
                <w:szCs w:val="18"/>
                <w:lang w:val="en-US" w:eastAsia="zh-CN" w:bidi="ar"/>
              </w:rPr>
              <w:t>737</w:t>
            </w:r>
          </w:p>
        </w:tc>
      </w:tr>
    </w:tbl>
    <w:p>
      <w:pPr>
        <w:keepNext w:val="0"/>
        <w:keepLines w:val="0"/>
        <w:widowControl w:val="0"/>
        <w:suppressLineNumbers w:val="0"/>
        <w:adjustRightInd w:val="0"/>
        <w:spacing w:before="156" w:beforeLines="50" w:beforeAutospacing="0" w:after="156" w:afterLines="50" w:afterAutospacing="0" w:line="550" w:lineRule="exact"/>
        <w:ind w:left="0" w:right="0"/>
        <w:jc w:val="center"/>
        <w:textAlignment w:val="baseline"/>
        <w:rPr>
          <w:rFonts w:hint="default" w:ascii="Times New Roman" w:hAnsi="Times New Roman" w:eastAsia="楷体" w:cs="宋体"/>
          <w:b/>
          <w:bCs/>
          <w:sz w:val="28"/>
          <w:szCs w:val="28"/>
        </w:rPr>
      </w:pPr>
      <w:r>
        <w:rPr>
          <w:rFonts w:hint="eastAsia" w:ascii="楷体" w:hAnsi="楷体" w:eastAsia="楷体" w:cs="楷体"/>
          <w:b/>
          <w:bCs/>
          <w:kern w:val="0"/>
          <w:sz w:val="28"/>
          <w:szCs w:val="28"/>
          <w:lang w:val="en-US" w:eastAsia="zh-CN" w:bidi="ar"/>
        </w:rPr>
        <w:t>给水和中水工程</w:t>
      </w:r>
    </w:p>
    <w:tbl>
      <w:tblPr>
        <w:tblStyle w:val="9"/>
        <w:tblW w:w="8224"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623"/>
        <w:gridCol w:w="1154"/>
        <w:gridCol w:w="1408"/>
        <w:gridCol w:w="1436"/>
        <w:gridCol w:w="1068"/>
        <w:gridCol w:w="1334"/>
        <w:gridCol w:w="120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703" w:hRule="atLeast"/>
          <w:jc w:val="center"/>
        </w:trPr>
        <w:tc>
          <w:tcPr>
            <w:tcW w:w="623" w:type="dxa"/>
            <w:tcBorders>
              <w:top w:val="single" w:color="000000" w:sz="12" w:space="0"/>
              <w:left w:val="single" w:color="000000" w:sz="12" w:space="0"/>
              <w:bottom w:val="single" w:color="000000" w:sz="6" w:space="0"/>
              <w:right w:val="single" w:color="000000" w:sz="6"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exact"/>
              <w:ind w:left="0" w:right="0"/>
              <w:jc w:val="center"/>
              <w:textAlignment w:val="baseline"/>
              <w:rPr>
                <w:rFonts w:hint="eastAsia" w:ascii="楷体" w:hAnsi="楷体" w:eastAsia="楷体" w:cs="楷体"/>
                <w:bCs/>
                <w:sz w:val="18"/>
                <w:szCs w:val="18"/>
              </w:rPr>
            </w:pPr>
            <w:r>
              <w:rPr>
                <w:rFonts w:hint="eastAsia" w:ascii="楷体" w:hAnsi="楷体" w:eastAsia="楷体" w:cs="楷体"/>
                <w:bCs/>
                <w:kern w:val="0"/>
                <w:sz w:val="18"/>
                <w:szCs w:val="18"/>
                <w:lang w:val="en-US" w:eastAsia="zh-CN" w:bidi="ar"/>
              </w:rPr>
              <w:t>序号</w:t>
            </w:r>
          </w:p>
        </w:tc>
        <w:tc>
          <w:tcPr>
            <w:tcW w:w="1154" w:type="dxa"/>
            <w:tcBorders>
              <w:top w:val="single" w:color="000000" w:sz="12"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exact"/>
              <w:ind w:left="0" w:right="0"/>
              <w:jc w:val="center"/>
              <w:textAlignment w:val="baseline"/>
              <w:rPr>
                <w:rFonts w:hint="eastAsia" w:ascii="楷体" w:hAnsi="楷体" w:eastAsia="楷体" w:cs="楷体"/>
                <w:bCs/>
                <w:sz w:val="18"/>
                <w:szCs w:val="18"/>
              </w:rPr>
            </w:pPr>
            <w:r>
              <w:rPr>
                <w:rFonts w:hint="eastAsia" w:ascii="楷体" w:hAnsi="楷体" w:eastAsia="楷体" w:cs="楷体"/>
                <w:bCs/>
                <w:kern w:val="0"/>
                <w:sz w:val="18"/>
                <w:szCs w:val="18"/>
                <w:lang w:val="en-US" w:eastAsia="zh-CN" w:bidi="ar"/>
              </w:rPr>
              <w:t>规格</w:t>
            </w:r>
          </w:p>
        </w:tc>
        <w:tc>
          <w:tcPr>
            <w:tcW w:w="1408" w:type="dxa"/>
            <w:tcBorders>
              <w:top w:val="single" w:color="000000" w:sz="12"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exact"/>
              <w:ind w:left="0" w:right="0"/>
              <w:jc w:val="center"/>
              <w:textAlignment w:val="baseline"/>
              <w:rPr>
                <w:rFonts w:hint="eastAsia" w:ascii="楷体" w:hAnsi="楷体" w:eastAsia="楷体" w:cs="楷体"/>
                <w:bCs/>
                <w:sz w:val="18"/>
                <w:szCs w:val="18"/>
              </w:rPr>
            </w:pPr>
            <w:r>
              <w:rPr>
                <w:rFonts w:hint="eastAsia" w:ascii="楷体" w:hAnsi="楷体" w:eastAsia="楷体" w:cs="楷体"/>
                <w:bCs/>
                <w:kern w:val="0"/>
                <w:sz w:val="18"/>
                <w:szCs w:val="18"/>
                <w:lang w:val="en-US" w:eastAsia="zh-CN" w:bidi="ar"/>
              </w:rPr>
              <w:t>单独直埋成本（元</w:t>
            </w:r>
            <w:r>
              <w:rPr>
                <w:rFonts w:hint="default" w:ascii="Times New Roman" w:hAnsi="Times New Roman" w:eastAsia="楷体" w:cs="Times New Roman"/>
                <w:bCs/>
                <w:kern w:val="0"/>
                <w:sz w:val="18"/>
                <w:szCs w:val="18"/>
                <w:lang w:val="en-US" w:eastAsia="zh-CN" w:bidi="ar"/>
              </w:rPr>
              <w:t>/</w:t>
            </w:r>
            <w:r>
              <w:rPr>
                <w:rFonts w:hint="eastAsia" w:ascii="楷体" w:hAnsi="楷体" w:eastAsia="楷体" w:cs="楷体"/>
                <w:bCs/>
                <w:kern w:val="0"/>
                <w:sz w:val="18"/>
                <w:szCs w:val="18"/>
                <w:lang w:val="en-US" w:eastAsia="zh-CN" w:bidi="ar"/>
              </w:rPr>
              <w:t>米）</w:t>
            </w:r>
          </w:p>
        </w:tc>
        <w:tc>
          <w:tcPr>
            <w:tcW w:w="1436" w:type="dxa"/>
            <w:tcBorders>
              <w:top w:val="single" w:color="000000" w:sz="12"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exact"/>
              <w:ind w:left="0" w:right="0"/>
              <w:jc w:val="center"/>
              <w:textAlignment w:val="baseline"/>
              <w:rPr>
                <w:rFonts w:hint="eastAsia" w:ascii="楷体" w:hAnsi="楷体" w:eastAsia="楷体" w:cs="楷体"/>
                <w:bCs/>
                <w:sz w:val="18"/>
                <w:szCs w:val="18"/>
              </w:rPr>
            </w:pPr>
            <w:r>
              <w:rPr>
                <w:rFonts w:hint="eastAsia" w:ascii="楷体" w:hAnsi="楷体" w:eastAsia="楷体" w:cs="楷体"/>
                <w:bCs/>
                <w:kern w:val="0"/>
                <w:sz w:val="18"/>
                <w:szCs w:val="18"/>
                <w:lang w:val="en-US" w:eastAsia="zh-CN" w:bidi="ar"/>
              </w:rPr>
              <w:t>重复直埋成本</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exact"/>
              <w:ind w:left="0" w:right="0"/>
              <w:jc w:val="center"/>
              <w:textAlignment w:val="baseline"/>
              <w:rPr>
                <w:rFonts w:hint="eastAsia" w:ascii="楷体" w:hAnsi="楷体" w:eastAsia="楷体" w:cs="楷体"/>
                <w:bCs/>
                <w:sz w:val="18"/>
                <w:szCs w:val="18"/>
              </w:rPr>
            </w:pPr>
            <w:r>
              <w:rPr>
                <w:rFonts w:hint="eastAsia" w:ascii="楷体" w:hAnsi="楷体" w:eastAsia="楷体" w:cs="楷体"/>
                <w:bCs/>
                <w:kern w:val="0"/>
                <w:sz w:val="18"/>
                <w:szCs w:val="18"/>
                <w:lang w:val="en-US" w:eastAsia="zh-CN" w:bidi="ar"/>
              </w:rPr>
              <w:t>（元</w:t>
            </w:r>
            <w:r>
              <w:rPr>
                <w:rFonts w:hint="default" w:ascii="Times New Roman" w:hAnsi="Times New Roman" w:eastAsia="楷体" w:cs="Times New Roman"/>
                <w:bCs/>
                <w:kern w:val="0"/>
                <w:sz w:val="18"/>
                <w:szCs w:val="18"/>
                <w:lang w:val="en-US" w:eastAsia="zh-CN" w:bidi="ar"/>
              </w:rPr>
              <w:t>/</w:t>
            </w:r>
            <w:r>
              <w:rPr>
                <w:rFonts w:hint="eastAsia" w:ascii="楷体" w:hAnsi="楷体" w:eastAsia="楷体" w:cs="楷体"/>
                <w:bCs/>
                <w:kern w:val="0"/>
                <w:sz w:val="18"/>
                <w:szCs w:val="18"/>
                <w:lang w:val="en-US" w:eastAsia="zh-CN" w:bidi="ar"/>
              </w:rPr>
              <w:t>米）</w:t>
            </w:r>
          </w:p>
        </w:tc>
        <w:tc>
          <w:tcPr>
            <w:tcW w:w="1068" w:type="dxa"/>
            <w:tcBorders>
              <w:top w:val="single" w:color="000000" w:sz="12"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exact"/>
              <w:ind w:left="0" w:right="0"/>
              <w:jc w:val="center"/>
              <w:textAlignment w:val="baseline"/>
              <w:rPr>
                <w:rFonts w:hint="default" w:ascii="楷体" w:hAnsi="楷体" w:eastAsia="楷体" w:cs="楷体"/>
                <w:bCs/>
                <w:sz w:val="18"/>
                <w:szCs w:val="18"/>
                <w:lang w:val="en-US"/>
              </w:rPr>
            </w:pPr>
            <w:r>
              <w:rPr>
                <w:rFonts w:hint="eastAsia" w:ascii="楷体" w:hAnsi="楷体" w:eastAsia="楷体" w:cs="楷体"/>
                <w:bCs/>
                <w:kern w:val="0"/>
                <w:sz w:val="18"/>
                <w:szCs w:val="18"/>
                <w:lang w:val="en-US" w:eastAsia="zh-CN" w:bidi="ar"/>
              </w:rPr>
              <w:t>管线生命周期</w:t>
            </w:r>
          </w:p>
        </w:tc>
        <w:tc>
          <w:tcPr>
            <w:tcW w:w="1334" w:type="dxa"/>
            <w:tcBorders>
              <w:top w:val="single" w:color="000000" w:sz="12"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exact"/>
              <w:ind w:left="0" w:leftChars="0" w:right="0" w:rightChars="0"/>
              <w:jc w:val="center"/>
              <w:textAlignment w:val="baseline"/>
              <w:rPr>
                <w:rFonts w:hint="eastAsia" w:ascii="楷体" w:hAnsi="楷体" w:eastAsia="楷体" w:cs="楷体"/>
                <w:bCs/>
                <w:kern w:val="0"/>
                <w:sz w:val="18"/>
                <w:szCs w:val="18"/>
                <w:lang w:val="en-US" w:eastAsia="zh-CN" w:bidi="ar"/>
              </w:rPr>
            </w:pPr>
            <w:r>
              <w:rPr>
                <w:rFonts w:hint="eastAsia" w:ascii="楷体" w:hAnsi="楷体" w:eastAsia="楷体" w:cs="楷体"/>
                <w:bCs/>
                <w:kern w:val="0"/>
                <w:sz w:val="18"/>
                <w:szCs w:val="18"/>
                <w:lang w:val="en-US" w:eastAsia="zh-CN" w:bidi="ar"/>
              </w:rPr>
              <w:t>管线首个生命周期租赁费</w:t>
            </w:r>
          </w:p>
        </w:tc>
        <w:tc>
          <w:tcPr>
            <w:tcW w:w="1201" w:type="dxa"/>
            <w:tcBorders>
              <w:top w:val="single" w:color="000000" w:sz="12"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exact"/>
              <w:ind w:left="0" w:leftChars="0" w:right="0" w:rightChars="0"/>
              <w:jc w:val="center"/>
              <w:textAlignment w:val="baseline"/>
              <w:rPr>
                <w:rFonts w:hint="eastAsia" w:ascii="楷体" w:hAnsi="楷体" w:eastAsia="楷体" w:cs="楷体"/>
                <w:bCs/>
                <w:kern w:val="0"/>
                <w:sz w:val="18"/>
                <w:szCs w:val="18"/>
                <w:lang w:val="en-US" w:eastAsia="zh-CN" w:bidi="ar"/>
              </w:rPr>
            </w:pPr>
            <w:r>
              <w:rPr>
                <w:rFonts w:hint="eastAsia" w:ascii="楷体" w:hAnsi="楷体" w:eastAsia="楷体" w:cs="楷体"/>
                <w:bCs/>
                <w:kern w:val="0"/>
                <w:sz w:val="18"/>
                <w:szCs w:val="18"/>
                <w:lang w:val="en-US" w:eastAsia="zh-CN" w:bidi="ar"/>
              </w:rPr>
              <w:t>管廊全寿命周期租赁费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3" w:hRule="atLeast"/>
          <w:jc w:val="center"/>
        </w:trPr>
        <w:tc>
          <w:tcPr>
            <w:tcW w:w="623"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kern w:val="0"/>
                <w:sz w:val="18"/>
                <w:szCs w:val="18"/>
                <w:lang w:val="en-US" w:eastAsia="zh-CN" w:bidi="ar"/>
              </w:rPr>
              <w:t>1</w:t>
            </w:r>
          </w:p>
        </w:tc>
        <w:tc>
          <w:tcPr>
            <w:tcW w:w="11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left"/>
              <w:textAlignment w:val="center"/>
              <w:rPr>
                <w:rFonts w:hint="eastAsia" w:ascii="楷体" w:hAnsi="楷体" w:eastAsia="楷体" w:cs="楷体"/>
                <w:bCs/>
                <w:sz w:val="18"/>
                <w:szCs w:val="18"/>
              </w:rPr>
            </w:pPr>
            <w:r>
              <w:rPr>
                <w:rFonts w:hint="default" w:ascii="Times New Roman" w:hAnsi="Times New Roman" w:eastAsia="楷体" w:cs="Times New Roman"/>
                <w:color w:val="000000"/>
                <w:kern w:val="0"/>
                <w:sz w:val="18"/>
                <w:szCs w:val="18"/>
                <w:lang w:val="en-US" w:eastAsia="zh-CN" w:bidi="ar"/>
              </w:rPr>
              <w:t xml:space="preserve">DN500mm </w:t>
            </w:r>
          </w:p>
        </w:tc>
        <w:tc>
          <w:tcPr>
            <w:tcW w:w="140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 xml:space="preserve"> 1,237.46 </w:t>
            </w:r>
          </w:p>
        </w:tc>
        <w:tc>
          <w:tcPr>
            <w:tcW w:w="14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 xml:space="preserve"> 2,646.34 </w:t>
            </w:r>
          </w:p>
        </w:tc>
        <w:tc>
          <w:tcPr>
            <w:tcW w:w="106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 xml:space="preserve"> </w:t>
            </w:r>
            <w:r>
              <w:rPr>
                <w:rFonts w:hint="eastAsia" w:ascii="Times New Roman" w:hAnsi="Times New Roman" w:eastAsia="楷体" w:cs="Times New Roman"/>
                <w:bCs/>
                <w:color w:val="000000"/>
                <w:kern w:val="0"/>
                <w:sz w:val="18"/>
                <w:szCs w:val="18"/>
                <w:lang w:val="en-US" w:eastAsia="zh-CN" w:bidi="ar"/>
              </w:rPr>
              <w:t>30</w:t>
            </w:r>
            <w:r>
              <w:rPr>
                <w:rFonts w:hint="default" w:ascii="Times New Roman" w:hAnsi="Times New Roman" w:eastAsia="楷体" w:cs="Times New Roman"/>
                <w:bCs/>
                <w:color w:val="000000"/>
                <w:kern w:val="0"/>
                <w:sz w:val="18"/>
                <w:szCs w:val="18"/>
                <w:lang w:val="en-US" w:eastAsia="zh-CN" w:bidi="ar"/>
              </w:rPr>
              <w:t xml:space="preserve"> </w:t>
            </w:r>
          </w:p>
        </w:tc>
        <w:tc>
          <w:tcPr>
            <w:tcW w:w="133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leftChars="0" w:right="0" w:rightChars="0"/>
              <w:jc w:val="center"/>
              <w:textAlignment w:val="baseline"/>
              <w:rPr>
                <w:rFonts w:hint="default" w:ascii="Times New Roman" w:hAnsi="Times New Roman" w:eastAsia="楷体" w:cs="Times New Roman"/>
                <w:bCs/>
                <w:color w:val="000000"/>
                <w:kern w:val="0"/>
                <w:sz w:val="18"/>
                <w:szCs w:val="18"/>
                <w:lang w:val="en-US" w:eastAsia="zh-CN" w:bidi="ar"/>
              </w:rPr>
            </w:pPr>
            <w:r>
              <w:rPr>
                <w:rFonts w:hint="default" w:ascii="Times New Roman" w:hAnsi="Times New Roman" w:eastAsia="楷体" w:cs="Times New Roman"/>
                <w:bCs/>
                <w:color w:val="000000"/>
                <w:kern w:val="0"/>
                <w:sz w:val="18"/>
                <w:szCs w:val="18"/>
                <w:lang w:val="en-US" w:eastAsia="zh-CN" w:bidi="ar"/>
              </w:rPr>
              <w:t xml:space="preserve"> 1,237.46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leftChars="0" w:right="0" w:rightChars="0"/>
              <w:jc w:val="center"/>
              <w:textAlignment w:val="baseline"/>
              <w:rPr>
                <w:rFonts w:hint="default" w:ascii="Times New Roman" w:hAnsi="Times New Roman" w:eastAsia="楷体" w:cs="Times New Roman"/>
                <w:bCs/>
                <w:color w:val="000000"/>
                <w:kern w:val="0"/>
                <w:sz w:val="18"/>
                <w:szCs w:val="18"/>
                <w:lang w:val="en-US" w:eastAsia="zh-CN" w:bidi="ar"/>
              </w:rPr>
            </w:pPr>
            <w:r>
              <w:rPr>
                <w:rFonts w:hint="eastAsia" w:ascii="Times New Roman" w:hAnsi="Times New Roman" w:eastAsia="楷体" w:cs="Times New Roman"/>
                <w:bCs/>
                <w:color w:val="000000"/>
                <w:kern w:val="0"/>
                <w:sz w:val="18"/>
                <w:szCs w:val="18"/>
                <w:lang w:val="en-US" w:eastAsia="zh-CN" w:bidi="ar"/>
              </w:rPr>
              <w:t xml:space="preserve"> 7,412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3" w:hRule="atLeast"/>
          <w:jc w:val="center"/>
        </w:trPr>
        <w:tc>
          <w:tcPr>
            <w:tcW w:w="623"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kern w:val="0"/>
                <w:sz w:val="18"/>
                <w:szCs w:val="18"/>
                <w:lang w:val="en-US" w:eastAsia="zh-CN" w:bidi="ar"/>
              </w:rPr>
              <w:t>2</w:t>
            </w:r>
          </w:p>
        </w:tc>
        <w:tc>
          <w:tcPr>
            <w:tcW w:w="11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left"/>
              <w:textAlignment w:val="center"/>
              <w:rPr>
                <w:rFonts w:hint="eastAsia" w:ascii="楷体" w:hAnsi="楷体" w:eastAsia="楷体" w:cs="楷体"/>
                <w:bCs/>
                <w:sz w:val="18"/>
                <w:szCs w:val="18"/>
              </w:rPr>
            </w:pPr>
            <w:r>
              <w:rPr>
                <w:rFonts w:hint="default" w:ascii="Times New Roman" w:hAnsi="Times New Roman" w:eastAsia="楷体" w:cs="Times New Roman"/>
                <w:color w:val="000000"/>
                <w:kern w:val="0"/>
                <w:sz w:val="18"/>
                <w:szCs w:val="18"/>
                <w:lang w:val="en-US" w:eastAsia="zh-CN" w:bidi="ar"/>
              </w:rPr>
              <w:t xml:space="preserve">DN600mm </w:t>
            </w:r>
          </w:p>
        </w:tc>
        <w:tc>
          <w:tcPr>
            <w:tcW w:w="140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 xml:space="preserve"> 1,407.26 </w:t>
            </w:r>
          </w:p>
        </w:tc>
        <w:tc>
          <w:tcPr>
            <w:tcW w:w="14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 xml:space="preserve"> 2,933.54 </w:t>
            </w:r>
          </w:p>
        </w:tc>
        <w:tc>
          <w:tcPr>
            <w:tcW w:w="106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 xml:space="preserve"> </w:t>
            </w:r>
            <w:r>
              <w:rPr>
                <w:rFonts w:hint="eastAsia" w:ascii="Times New Roman" w:hAnsi="Times New Roman" w:eastAsia="楷体" w:cs="Times New Roman"/>
                <w:bCs/>
                <w:color w:val="000000"/>
                <w:kern w:val="0"/>
                <w:sz w:val="18"/>
                <w:szCs w:val="18"/>
                <w:lang w:val="en-US" w:eastAsia="zh-CN" w:bidi="ar"/>
              </w:rPr>
              <w:t>30</w:t>
            </w:r>
            <w:r>
              <w:rPr>
                <w:rFonts w:hint="default" w:ascii="Times New Roman" w:hAnsi="Times New Roman" w:eastAsia="楷体" w:cs="Times New Roman"/>
                <w:bCs/>
                <w:color w:val="000000"/>
                <w:kern w:val="0"/>
                <w:sz w:val="18"/>
                <w:szCs w:val="18"/>
                <w:lang w:val="en-US" w:eastAsia="zh-CN" w:bidi="ar"/>
              </w:rPr>
              <w:t xml:space="preserve"> </w:t>
            </w:r>
          </w:p>
        </w:tc>
        <w:tc>
          <w:tcPr>
            <w:tcW w:w="133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leftChars="0" w:right="0" w:rightChars="0"/>
              <w:jc w:val="center"/>
              <w:textAlignment w:val="baseline"/>
              <w:rPr>
                <w:rFonts w:hint="default" w:ascii="Times New Roman" w:hAnsi="Times New Roman" w:eastAsia="楷体" w:cs="Times New Roman"/>
                <w:bCs/>
                <w:color w:val="000000"/>
                <w:kern w:val="0"/>
                <w:sz w:val="18"/>
                <w:szCs w:val="18"/>
                <w:lang w:val="en-US" w:eastAsia="zh-CN" w:bidi="ar"/>
              </w:rPr>
            </w:pPr>
            <w:r>
              <w:rPr>
                <w:rFonts w:hint="default" w:ascii="Times New Roman" w:hAnsi="Times New Roman" w:eastAsia="楷体" w:cs="Times New Roman"/>
                <w:bCs/>
                <w:color w:val="000000"/>
                <w:kern w:val="0"/>
                <w:sz w:val="18"/>
                <w:szCs w:val="18"/>
                <w:lang w:val="en-US" w:eastAsia="zh-CN" w:bidi="ar"/>
              </w:rPr>
              <w:t xml:space="preserve"> 1,407.26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leftChars="0" w:right="0" w:rightChars="0"/>
              <w:jc w:val="center"/>
              <w:textAlignment w:val="baseline"/>
              <w:rPr>
                <w:rFonts w:hint="default" w:ascii="Times New Roman" w:hAnsi="Times New Roman" w:eastAsia="楷体" w:cs="Times New Roman"/>
                <w:bCs/>
                <w:color w:val="000000"/>
                <w:kern w:val="0"/>
                <w:sz w:val="18"/>
                <w:szCs w:val="18"/>
                <w:lang w:val="en-US" w:eastAsia="zh-CN" w:bidi="ar"/>
              </w:rPr>
            </w:pPr>
            <w:r>
              <w:rPr>
                <w:rFonts w:hint="eastAsia" w:ascii="Times New Roman" w:hAnsi="Times New Roman" w:eastAsia="楷体" w:cs="Times New Roman"/>
                <w:bCs/>
                <w:color w:val="000000"/>
                <w:kern w:val="0"/>
                <w:sz w:val="18"/>
                <w:szCs w:val="18"/>
                <w:lang w:val="en-US" w:eastAsia="zh-CN" w:bidi="ar"/>
              </w:rPr>
              <w:t xml:space="preserve"> 8,252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3" w:hRule="atLeast"/>
          <w:jc w:val="center"/>
        </w:trPr>
        <w:tc>
          <w:tcPr>
            <w:tcW w:w="623"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kern w:val="0"/>
                <w:sz w:val="18"/>
                <w:szCs w:val="18"/>
                <w:lang w:val="en-US" w:eastAsia="zh-CN" w:bidi="ar"/>
              </w:rPr>
              <w:t>3</w:t>
            </w:r>
          </w:p>
        </w:tc>
        <w:tc>
          <w:tcPr>
            <w:tcW w:w="11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left"/>
              <w:textAlignment w:val="center"/>
              <w:rPr>
                <w:rFonts w:hint="eastAsia" w:ascii="楷体" w:hAnsi="楷体" w:eastAsia="楷体" w:cs="楷体"/>
                <w:bCs/>
                <w:sz w:val="18"/>
                <w:szCs w:val="18"/>
              </w:rPr>
            </w:pPr>
            <w:r>
              <w:rPr>
                <w:rFonts w:hint="default" w:ascii="Times New Roman" w:hAnsi="Times New Roman" w:eastAsia="楷体" w:cs="Times New Roman"/>
                <w:color w:val="000000"/>
                <w:kern w:val="0"/>
                <w:sz w:val="18"/>
                <w:szCs w:val="18"/>
                <w:lang w:val="en-US" w:eastAsia="zh-CN" w:bidi="ar"/>
              </w:rPr>
              <w:t xml:space="preserve">DN800mm </w:t>
            </w:r>
          </w:p>
        </w:tc>
        <w:tc>
          <w:tcPr>
            <w:tcW w:w="140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 xml:space="preserve"> 1,825.37 </w:t>
            </w:r>
          </w:p>
        </w:tc>
        <w:tc>
          <w:tcPr>
            <w:tcW w:w="14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 xml:space="preserve"> 3,586.46 </w:t>
            </w:r>
          </w:p>
        </w:tc>
        <w:tc>
          <w:tcPr>
            <w:tcW w:w="106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 xml:space="preserve"> </w:t>
            </w:r>
            <w:r>
              <w:rPr>
                <w:rFonts w:hint="eastAsia" w:ascii="Times New Roman" w:hAnsi="Times New Roman" w:eastAsia="楷体" w:cs="Times New Roman"/>
                <w:bCs/>
                <w:color w:val="000000"/>
                <w:kern w:val="0"/>
                <w:sz w:val="18"/>
                <w:szCs w:val="18"/>
                <w:lang w:val="en-US" w:eastAsia="zh-CN" w:bidi="ar"/>
              </w:rPr>
              <w:t>30</w:t>
            </w:r>
            <w:r>
              <w:rPr>
                <w:rFonts w:hint="default" w:ascii="Times New Roman" w:hAnsi="Times New Roman" w:eastAsia="楷体" w:cs="Times New Roman"/>
                <w:bCs/>
                <w:color w:val="000000"/>
                <w:kern w:val="0"/>
                <w:sz w:val="18"/>
                <w:szCs w:val="18"/>
                <w:lang w:val="en-US" w:eastAsia="zh-CN" w:bidi="ar"/>
              </w:rPr>
              <w:t xml:space="preserve"> </w:t>
            </w:r>
          </w:p>
        </w:tc>
        <w:tc>
          <w:tcPr>
            <w:tcW w:w="133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leftChars="0" w:right="0" w:rightChars="0"/>
              <w:jc w:val="center"/>
              <w:textAlignment w:val="baseline"/>
              <w:rPr>
                <w:rFonts w:hint="default" w:ascii="Times New Roman" w:hAnsi="Times New Roman" w:eastAsia="楷体" w:cs="Times New Roman"/>
                <w:bCs/>
                <w:color w:val="000000"/>
                <w:kern w:val="0"/>
                <w:sz w:val="18"/>
                <w:szCs w:val="18"/>
                <w:lang w:val="en-US" w:eastAsia="zh-CN" w:bidi="ar"/>
              </w:rPr>
            </w:pPr>
            <w:r>
              <w:rPr>
                <w:rFonts w:hint="default" w:ascii="Times New Roman" w:hAnsi="Times New Roman" w:eastAsia="楷体" w:cs="Times New Roman"/>
                <w:bCs/>
                <w:color w:val="000000"/>
                <w:kern w:val="0"/>
                <w:sz w:val="18"/>
                <w:szCs w:val="18"/>
                <w:lang w:val="en-US" w:eastAsia="zh-CN" w:bidi="ar"/>
              </w:rPr>
              <w:t xml:space="preserve"> 1,825.37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leftChars="0" w:right="0" w:rightChars="0"/>
              <w:jc w:val="center"/>
              <w:textAlignment w:val="baseline"/>
              <w:rPr>
                <w:rFonts w:hint="default" w:ascii="Times New Roman" w:hAnsi="Times New Roman" w:eastAsia="楷体" w:cs="Times New Roman"/>
                <w:bCs/>
                <w:color w:val="000000"/>
                <w:kern w:val="0"/>
                <w:sz w:val="18"/>
                <w:szCs w:val="18"/>
                <w:lang w:val="en-US" w:eastAsia="zh-CN" w:bidi="ar"/>
              </w:rPr>
            </w:pPr>
            <w:r>
              <w:rPr>
                <w:rFonts w:hint="eastAsia" w:ascii="Times New Roman" w:hAnsi="Times New Roman" w:eastAsia="楷体" w:cs="Times New Roman"/>
                <w:bCs/>
                <w:color w:val="000000"/>
                <w:kern w:val="0"/>
                <w:sz w:val="18"/>
                <w:szCs w:val="18"/>
                <w:lang w:val="en-US" w:eastAsia="zh-CN" w:bidi="ar"/>
              </w:rPr>
              <w:t xml:space="preserve"> 10,194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3" w:hRule="atLeast"/>
          <w:jc w:val="center"/>
        </w:trPr>
        <w:tc>
          <w:tcPr>
            <w:tcW w:w="623"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kern w:val="0"/>
                <w:sz w:val="18"/>
                <w:szCs w:val="18"/>
                <w:lang w:val="en-US" w:eastAsia="zh-CN" w:bidi="ar"/>
              </w:rPr>
              <w:t>4</w:t>
            </w:r>
          </w:p>
        </w:tc>
        <w:tc>
          <w:tcPr>
            <w:tcW w:w="11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left"/>
              <w:textAlignment w:val="center"/>
              <w:rPr>
                <w:rFonts w:hint="eastAsia" w:ascii="楷体" w:hAnsi="楷体" w:eastAsia="楷体" w:cs="楷体"/>
                <w:bCs/>
                <w:sz w:val="18"/>
                <w:szCs w:val="18"/>
              </w:rPr>
            </w:pPr>
            <w:r>
              <w:rPr>
                <w:rFonts w:hint="default" w:ascii="Times New Roman" w:hAnsi="Times New Roman" w:eastAsia="楷体" w:cs="Times New Roman"/>
                <w:color w:val="000000"/>
                <w:kern w:val="0"/>
                <w:sz w:val="18"/>
                <w:szCs w:val="18"/>
                <w:lang w:val="en-US" w:eastAsia="zh-CN" w:bidi="ar"/>
              </w:rPr>
              <w:t xml:space="preserve">DN1000mm </w:t>
            </w:r>
          </w:p>
        </w:tc>
        <w:tc>
          <w:tcPr>
            <w:tcW w:w="140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 xml:space="preserve"> 2,260.59 </w:t>
            </w:r>
          </w:p>
        </w:tc>
        <w:tc>
          <w:tcPr>
            <w:tcW w:w="14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 xml:space="preserve"> 4,256.50 </w:t>
            </w:r>
          </w:p>
        </w:tc>
        <w:tc>
          <w:tcPr>
            <w:tcW w:w="106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 xml:space="preserve"> </w:t>
            </w:r>
            <w:r>
              <w:rPr>
                <w:rFonts w:hint="eastAsia" w:ascii="Times New Roman" w:hAnsi="Times New Roman" w:eastAsia="楷体" w:cs="Times New Roman"/>
                <w:bCs/>
                <w:color w:val="000000"/>
                <w:kern w:val="0"/>
                <w:sz w:val="18"/>
                <w:szCs w:val="18"/>
                <w:lang w:val="en-US" w:eastAsia="zh-CN" w:bidi="ar"/>
              </w:rPr>
              <w:t>30</w:t>
            </w:r>
            <w:r>
              <w:rPr>
                <w:rFonts w:hint="default" w:ascii="Times New Roman" w:hAnsi="Times New Roman" w:eastAsia="楷体" w:cs="Times New Roman"/>
                <w:bCs/>
                <w:color w:val="000000"/>
                <w:kern w:val="0"/>
                <w:sz w:val="18"/>
                <w:szCs w:val="18"/>
                <w:lang w:val="en-US" w:eastAsia="zh-CN" w:bidi="ar"/>
              </w:rPr>
              <w:t xml:space="preserve"> </w:t>
            </w:r>
          </w:p>
        </w:tc>
        <w:tc>
          <w:tcPr>
            <w:tcW w:w="133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leftChars="0" w:right="0" w:rightChars="0"/>
              <w:jc w:val="center"/>
              <w:textAlignment w:val="baseline"/>
              <w:rPr>
                <w:rFonts w:hint="default" w:ascii="Times New Roman" w:hAnsi="Times New Roman" w:eastAsia="楷体" w:cs="Times New Roman"/>
                <w:bCs/>
                <w:color w:val="000000"/>
                <w:kern w:val="0"/>
                <w:sz w:val="18"/>
                <w:szCs w:val="18"/>
                <w:lang w:val="en-US" w:eastAsia="zh-CN" w:bidi="ar"/>
              </w:rPr>
            </w:pPr>
            <w:r>
              <w:rPr>
                <w:rFonts w:hint="default" w:ascii="Times New Roman" w:hAnsi="Times New Roman" w:eastAsia="楷体" w:cs="Times New Roman"/>
                <w:bCs/>
                <w:color w:val="000000"/>
                <w:kern w:val="0"/>
                <w:sz w:val="18"/>
                <w:szCs w:val="18"/>
                <w:lang w:val="en-US" w:eastAsia="zh-CN" w:bidi="ar"/>
              </w:rPr>
              <w:t xml:space="preserve"> 2,260.59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leftChars="0" w:right="0" w:rightChars="0"/>
              <w:jc w:val="center"/>
              <w:textAlignment w:val="baseline"/>
              <w:rPr>
                <w:rFonts w:hint="default" w:ascii="Times New Roman" w:hAnsi="Times New Roman" w:eastAsia="楷体" w:cs="Times New Roman"/>
                <w:bCs/>
                <w:color w:val="000000"/>
                <w:kern w:val="0"/>
                <w:sz w:val="18"/>
                <w:szCs w:val="18"/>
                <w:lang w:val="en-US" w:eastAsia="zh-CN" w:bidi="ar"/>
              </w:rPr>
            </w:pPr>
            <w:r>
              <w:rPr>
                <w:rFonts w:hint="eastAsia" w:ascii="Times New Roman" w:hAnsi="Times New Roman" w:eastAsia="楷体" w:cs="Times New Roman"/>
                <w:bCs/>
                <w:color w:val="000000"/>
                <w:kern w:val="0"/>
                <w:sz w:val="18"/>
                <w:szCs w:val="18"/>
                <w:lang w:val="en-US" w:eastAsia="zh-CN" w:bidi="ar"/>
              </w:rPr>
              <w:t xml:space="preserve"> 12,192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3" w:hRule="atLeast"/>
          <w:jc w:val="center"/>
        </w:trPr>
        <w:tc>
          <w:tcPr>
            <w:tcW w:w="623"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kern w:val="0"/>
                <w:sz w:val="18"/>
                <w:szCs w:val="18"/>
                <w:lang w:val="en-US" w:eastAsia="zh-CN" w:bidi="ar"/>
              </w:rPr>
              <w:t>5</w:t>
            </w:r>
          </w:p>
        </w:tc>
        <w:tc>
          <w:tcPr>
            <w:tcW w:w="115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left"/>
              <w:textAlignment w:val="center"/>
              <w:rPr>
                <w:rFonts w:hint="eastAsia" w:ascii="楷体" w:hAnsi="楷体" w:eastAsia="楷体" w:cs="楷体"/>
                <w:bCs/>
                <w:sz w:val="18"/>
                <w:szCs w:val="18"/>
              </w:rPr>
            </w:pPr>
            <w:r>
              <w:rPr>
                <w:rFonts w:hint="default" w:ascii="Times New Roman" w:hAnsi="Times New Roman" w:eastAsia="楷体" w:cs="Times New Roman"/>
                <w:color w:val="000000"/>
                <w:kern w:val="0"/>
                <w:sz w:val="18"/>
                <w:szCs w:val="18"/>
                <w:lang w:val="en-US" w:eastAsia="zh-CN" w:bidi="ar"/>
              </w:rPr>
              <w:t xml:space="preserve">DN1200mm </w:t>
            </w:r>
          </w:p>
        </w:tc>
        <w:tc>
          <w:tcPr>
            <w:tcW w:w="140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 xml:space="preserve"> 2,754.76 </w:t>
            </w:r>
          </w:p>
        </w:tc>
        <w:tc>
          <w:tcPr>
            <w:tcW w:w="143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 xml:space="preserve"> 4,985.48 </w:t>
            </w:r>
          </w:p>
        </w:tc>
        <w:tc>
          <w:tcPr>
            <w:tcW w:w="106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 xml:space="preserve"> </w:t>
            </w:r>
            <w:r>
              <w:rPr>
                <w:rFonts w:hint="eastAsia" w:ascii="Times New Roman" w:hAnsi="Times New Roman" w:eastAsia="楷体" w:cs="Times New Roman"/>
                <w:bCs/>
                <w:color w:val="000000"/>
                <w:kern w:val="0"/>
                <w:sz w:val="18"/>
                <w:szCs w:val="18"/>
                <w:lang w:val="en-US" w:eastAsia="zh-CN" w:bidi="ar"/>
              </w:rPr>
              <w:t>30</w:t>
            </w:r>
            <w:r>
              <w:rPr>
                <w:rFonts w:hint="default" w:ascii="Times New Roman" w:hAnsi="Times New Roman" w:eastAsia="楷体" w:cs="Times New Roman"/>
                <w:bCs/>
                <w:color w:val="000000"/>
                <w:kern w:val="0"/>
                <w:sz w:val="18"/>
                <w:szCs w:val="18"/>
                <w:lang w:val="en-US" w:eastAsia="zh-CN" w:bidi="ar"/>
              </w:rPr>
              <w:t xml:space="preserve"> </w:t>
            </w:r>
          </w:p>
        </w:tc>
        <w:tc>
          <w:tcPr>
            <w:tcW w:w="133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leftChars="0" w:right="0" w:rightChars="0"/>
              <w:jc w:val="center"/>
              <w:textAlignment w:val="baseline"/>
              <w:rPr>
                <w:rFonts w:hint="default" w:ascii="Times New Roman" w:hAnsi="Times New Roman" w:eastAsia="楷体" w:cs="Times New Roman"/>
                <w:bCs/>
                <w:color w:val="000000"/>
                <w:kern w:val="0"/>
                <w:sz w:val="18"/>
                <w:szCs w:val="18"/>
                <w:lang w:val="en-US" w:eastAsia="zh-CN" w:bidi="ar"/>
              </w:rPr>
            </w:pPr>
            <w:r>
              <w:rPr>
                <w:rFonts w:hint="default" w:ascii="Times New Roman" w:hAnsi="Times New Roman" w:eastAsia="楷体" w:cs="Times New Roman"/>
                <w:bCs/>
                <w:color w:val="000000"/>
                <w:kern w:val="0"/>
                <w:sz w:val="18"/>
                <w:szCs w:val="18"/>
                <w:lang w:val="en-US" w:eastAsia="zh-CN" w:bidi="ar"/>
              </w:rPr>
              <w:t xml:space="preserve"> 2,754.76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leftChars="0" w:right="0" w:rightChars="0"/>
              <w:jc w:val="center"/>
              <w:textAlignment w:val="baseline"/>
              <w:rPr>
                <w:rFonts w:hint="default" w:ascii="Times New Roman" w:hAnsi="Times New Roman" w:eastAsia="楷体" w:cs="Times New Roman"/>
                <w:bCs/>
                <w:color w:val="000000"/>
                <w:kern w:val="0"/>
                <w:sz w:val="18"/>
                <w:szCs w:val="18"/>
                <w:lang w:val="en-US" w:eastAsia="zh-CN" w:bidi="ar"/>
              </w:rPr>
            </w:pPr>
            <w:r>
              <w:rPr>
                <w:rFonts w:hint="eastAsia" w:ascii="Times New Roman" w:hAnsi="Times New Roman" w:eastAsia="楷体" w:cs="Times New Roman"/>
                <w:bCs/>
                <w:color w:val="000000"/>
                <w:kern w:val="0"/>
                <w:sz w:val="18"/>
                <w:szCs w:val="18"/>
                <w:lang w:val="en-US" w:eastAsia="zh-CN" w:bidi="ar"/>
              </w:rPr>
              <w:t xml:space="preserve"> 14,388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3" w:hRule="atLeast"/>
          <w:jc w:val="center"/>
        </w:trPr>
        <w:tc>
          <w:tcPr>
            <w:tcW w:w="623" w:type="dxa"/>
            <w:tcBorders>
              <w:top w:val="single" w:color="000000" w:sz="6" w:space="0"/>
              <w:left w:val="single" w:color="000000" w:sz="12" w:space="0"/>
              <w:bottom w:val="single" w:color="000000" w:sz="12" w:space="0"/>
              <w:right w:val="single" w:color="000000"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kern w:val="0"/>
                <w:sz w:val="18"/>
                <w:szCs w:val="18"/>
                <w:lang w:val="en-US" w:eastAsia="zh-CN" w:bidi="ar"/>
              </w:rPr>
              <w:t>6</w:t>
            </w:r>
          </w:p>
        </w:tc>
        <w:tc>
          <w:tcPr>
            <w:tcW w:w="1154" w:type="dxa"/>
            <w:tcBorders>
              <w:top w:val="single" w:color="000000" w:sz="6" w:space="0"/>
              <w:left w:val="single" w:color="000000" w:sz="6" w:space="0"/>
              <w:bottom w:val="single" w:color="000000" w:sz="12"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left"/>
              <w:textAlignment w:val="center"/>
              <w:rPr>
                <w:rFonts w:hint="eastAsia" w:ascii="楷体" w:hAnsi="楷体" w:eastAsia="楷体" w:cs="楷体"/>
                <w:bCs/>
                <w:sz w:val="18"/>
                <w:szCs w:val="18"/>
              </w:rPr>
            </w:pPr>
            <w:r>
              <w:rPr>
                <w:rFonts w:hint="default" w:ascii="Times New Roman" w:hAnsi="Times New Roman" w:eastAsia="楷体" w:cs="Times New Roman"/>
                <w:color w:val="000000"/>
                <w:kern w:val="0"/>
                <w:sz w:val="18"/>
                <w:szCs w:val="18"/>
                <w:lang w:val="en-US" w:eastAsia="zh-CN" w:bidi="ar"/>
              </w:rPr>
              <w:t xml:space="preserve">DN1400mm </w:t>
            </w:r>
          </w:p>
        </w:tc>
        <w:tc>
          <w:tcPr>
            <w:tcW w:w="1408" w:type="dxa"/>
            <w:tcBorders>
              <w:top w:val="single" w:color="000000" w:sz="6" w:space="0"/>
              <w:left w:val="single" w:color="000000" w:sz="6" w:space="0"/>
              <w:bottom w:val="single" w:color="000000" w:sz="12"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 xml:space="preserve"> 3,305.71 </w:t>
            </w:r>
          </w:p>
        </w:tc>
        <w:tc>
          <w:tcPr>
            <w:tcW w:w="1436" w:type="dxa"/>
            <w:tcBorders>
              <w:top w:val="single" w:color="000000" w:sz="6" w:space="0"/>
              <w:left w:val="single" w:color="000000" w:sz="6" w:space="0"/>
              <w:bottom w:val="single" w:color="000000" w:sz="12"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 xml:space="preserve"> 5,733.30 </w:t>
            </w:r>
          </w:p>
        </w:tc>
        <w:tc>
          <w:tcPr>
            <w:tcW w:w="1068" w:type="dxa"/>
            <w:tcBorders>
              <w:top w:val="single" w:color="000000" w:sz="6" w:space="0"/>
              <w:left w:val="single" w:color="000000" w:sz="6" w:space="0"/>
              <w:bottom w:val="single" w:color="000000" w:sz="12"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 xml:space="preserve"> </w:t>
            </w:r>
            <w:r>
              <w:rPr>
                <w:rFonts w:hint="eastAsia" w:ascii="Times New Roman" w:hAnsi="Times New Roman" w:eastAsia="楷体" w:cs="Times New Roman"/>
                <w:bCs/>
                <w:color w:val="000000"/>
                <w:kern w:val="0"/>
                <w:sz w:val="18"/>
                <w:szCs w:val="18"/>
                <w:lang w:val="en-US" w:eastAsia="zh-CN" w:bidi="ar"/>
              </w:rPr>
              <w:t>30</w:t>
            </w:r>
            <w:r>
              <w:rPr>
                <w:rFonts w:hint="default" w:ascii="Times New Roman" w:hAnsi="Times New Roman" w:eastAsia="楷体" w:cs="Times New Roman"/>
                <w:bCs/>
                <w:color w:val="000000"/>
                <w:kern w:val="0"/>
                <w:sz w:val="18"/>
                <w:szCs w:val="18"/>
                <w:lang w:val="en-US" w:eastAsia="zh-CN" w:bidi="ar"/>
              </w:rPr>
              <w:t xml:space="preserve"> </w:t>
            </w:r>
          </w:p>
        </w:tc>
        <w:tc>
          <w:tcPr>
            <w:tcW w:w="1334" w:type="dxa"/>
            <w:tcBorders>
              <w:top w:val="single" w:color="000000" w:sz="6" w:space="0"/>
              <w:left w:val="single" w:color="000000" w:sz="6" w:space="0"/>
              <w:bottom w:val="single" w:color="000000" w:sz="12"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leftChars="0" w:right="0" w:rightChars="0"/>
              <w:jc w:val="center"/>
              <w:textAlignment w:val="baseline"/>
              <w:rPr>
                <w:rFonts w:hint="default" w:ascii="Times New Roman" w:hAnsi="Times New Roman" w:eastAsia="楷体" w:cs="Times New Roman"/>
                <w:bCs/>
                <w:color w:val="000000"/>
                <w:kern w:val="0"/>
                <w:sz w:val="18"/>
                <w:szCs w:val="18"/>
                <w:lang w:val="en-US" w:eastAsia="zh-CN" w:bidi="ar"/>
              </w:rPr>
            </w:pPr>
            <w:r>
              <w:rPr>
                <w:rFonts w:hint="default" w:ascii="Times New Roman" w:hAnsi="Times New Roman" w:eastAsia="楷体" w:cs="Times New Roman"/>
                <w:bCs/>
                <w:color w:val="000000"/>
                <w:kern w:val="0"/>
                <w:sz w:val="18"/>
                <w:szCs w:val="18"/>
                <w:lang w:val="en-US" w:eastAsia="zh-CN" w:bidi="ar"/>
              </w:rPr>
              <w:t xml:space="preserve"> 3,305.71 </w:t>
            </w:r>
          </w:p>
        </w:tc>
        <w:tc>
          <w:tcPr>
            <w:tcW w:w="1201" w:type="dxa"/>
            <w:tcBorders>
              <w:top w:val="single" w:color="000000" w:sz="6" w:space="0"/>
              <w:left w:val="single" w:color="000000" w:sz="6" w:space="0"/>
              <w:bottom w:val="single" w:color="000000" w:sz="12"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leftChars="0" w:right="0" w:rightChars="0"/>
              <w:jc w:val="center"/>
              <w:textAlignment w:val="baseline"/>
              <w:rPr>
                <w:rFonts w:hint="default" w:ascii="Times New Roman" w:hAnsi="Times New Roman" w:eastAsia="楷体" w:cs="Times New Roman"/>
                <w:bCs/>
                <w:color w:val="000000"/>
                <w:kern w:val="0"/>
                <w:sz w:val="18"/>
                <w:szCs w:val="18"/>
                <w:lang w:val="en-US" w:eastAsia="zh-CN" w:bidi="ar"/>
              </w:rPr>
            </w:pPr>
            <w:r>
              <w:rPr>
                <w:rFonts w:hint="eastAsia" w:ascii="Times New Roman" w:hAnsi="Times New Roman" w:eastAsia="楷体" w:cs="Times New Roman"/>
                <w:bCs/>
                <w:color w:val="000000"/>
                <w:kern w:val="0"/>
                <w:sz w:val="18"/>
                <w:szCs w:val="18"/>
                <w:lang w:val="en-US" w:eastAsia="zh-CN" w:bidi="ar"/>
              </w:rPr>
              <w:t xml:space="preserve"> 16,683</w:t>
            </w:r>
          </w:p>
        </w:tc>
      </w:tr>
    </w:tbl>
    <w:p>
      <w:pPr>
        <w:keepNext w:val="0"/>
        <w:keepLines w:val="0"/>
        <w:widowControl w:val="0"/>
        <w:suppressLineNumbers w:val="0"/>
        <w:adjustRightInd w:val="0"/>
        <w:spacing w:before="156" w:beforeLines="50" w:beforeAutospacing="0" w:after="156" w:afterLines="50" w:afterAutospacing="0" w:line="550" w:lineRule="exact"/>
        <w:ind w:left="0" w:right="0"/>
        <w:jc w:val="center"/>
        <w:textAlignment w:val="baseline"/>
        <w:rPr>
          <w:rFonts w:hint="default" w:ascii="Times New Roman" w:hAnsi="Times New Roman" w:eastAsia="楷体" w:cs="宋体"/>
          <w:b/>
          <w:bCs/>
          <w:sz w:val="28"/>
          <w:szCs w:val="28"/>
        </w:rPr>
      </w:pPr>
      <w:r>
        <w:rPr>
          <w:rFonts w:hint="eastAsia" w:ascii="楷体" w:hAnsi="楷体" w:eastAsia="楷体" w:cs="楷体"/>
          <w:b/>
          <w:bCs/>
          <w:kern w:val="0"/>
          <w:sz w:val="28"/>
          <w:szCs w:val="28"/>
          <w:lang w:val="en-US" w:eastAsia="zh-CN" w:bidi="ar"/>
        </w:rPr>
        <w:t>电力工程</w:t>
      </w:r>
    </w:p>
    <w:tbl>
      <w:tblPr>
        <w:tblStyle w:val="9"/>
        <w:tblW w:w="835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584"/>
        <w:gridCol w:w="1707"/>
        <w:gridCol w:w="1200"/>
        <w:gridCol w:w="1327"/>
        <w:gridCol w:w="946"/>
        <w:gridCol w:w="1362"/>
        <w:gridCol w:w="122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703" w:hRule="atLeast"/>
          <w:jc w:val="center"/>
        </w:trPr>
        <w:tc>
          <w:tcPr>
            <w:tcW w:w="584" w:type="dxa"/>
            <w:tcBorders>
              <w:top w:val="single" w:color="000000" w:sz="12" w:space="0"/>
              <w:left w:val="single" w:color="000000" w:sz="12" w:space="0"/>
              <w:bottom w:val="single" w:color="000000" w:sz="6" w:space="0"/>
              <w:right w:val="single" w:color="000000" w:sz="6"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exact"/>
              <w:ind w:left="0" w:right="0"/>
              <w:jc w:val="center"/>
              <w:textAlignment w:val="baseline"/>
              <w:rPr>
                <w:rFonts w:hint="default" w:ascii="Times New Roman" w:hAnsi="Times New Roman" w:eastAsia="楷体" w:cs="Tahoma"/>
                <w:bCs/>
                <w:sz w:val="18"/>
                <w:szCs w:val="18"/>
              </w:rPr>
            </w:pPr>
            <w:r>
              <w:rPr>
                <w:rFonts w:hint="eastAsia" w:ascii="楷体" w:hAnsi="楷体" w:eastAsia="楷体" w:cs="楷体"/>
                <w:bCs/>
                <w:kern w:val="0"/>
                <w:sz w:val="18"/>
                <w:szCs w:val="18"/>
                <w:lang w:val="en-US" w:eastAsia="zh-CN" w:bidi="ar"/>
              </w:rPr>
              <w:t>序号</w:t>
            </w:r>
          </w:p>
        </w:tc>
        <w:tc>
          <w:tcPr>
            <w:tcW w:w="1707" w:type="dxa"/>
            <w:tcBorders>
              <w:top w:val="single" w:color="000000" w:sz="12"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exact"/>
              <w:ind w:left="0" w:right="0"/>
              <w:jc w:val="center"/>
              <w:textAlignment w:val="baseline"/>
              <w:rPr>
                <w:rFonts w:hint="default" w:ascii="Times New Roman" w:hAnsi="Times New Roman" w:eastAsia="楷体" w:cs="Tahoma"/>
                <w:bCs/>
                <w:sz w:val="18"/>
                <w:szCs w:val="18"/>
              </w:rPr>
            </w:pPr>
            <w:r>
              <w:rPr>
                <w:rFonts w:hint="eastAsia" w:ascii="楷体" w:hAnsi="楷体" w:eastAsia="楷体" w:cs="楷体"/>
                <w:bCs/>
                <w:kern w:val="0"/>
                <w:sz w:val="18"/>
                <w:szCs w:val="18"/>
                <w:lang w:val="en-US" w:eastAsia="zh-CN" w:bidi="ar"/>
              </w:rPr>
              <w:t>电缆型号</w:t>
            </w:r>
          </w:p>
        </w:tc>
        <w:tc>
          <w:tcPr>
            <w:tcW w:w="1200" w:type="dxa"/>
            <w:tcBorders>
              <w:top w:val="single" w:color="000000" w:sz="12"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exact"/>
              <w:ind w:left="0" w:right="0"/>
              <w:jc w:val="center"/>
              <w:textAlignment w:val="baseline"/>
              <w:rPr>
                <w:rFonts w:hint="default" w:ascii="Times New Roman" w:hAnsi="Times New Roman" w:eastAsia="楷体" w:cs="Tahoma"/>
                <w:bCs/>
                <w:sz w:val="18"/>
                <w:szCs w:val="18"/>
              </w:rPr>
            </w:pPr>
            <w:r>
              <w:rPr>
                <w:rFonts w:hint="eastAsia" w:ascii="楷体" w:hAnsi="楷体" w:eastAsia="楷体" w:cs="楷体"/>
                <w:bCs/>
                <w:kern w:val="0"/>
                <w:sz w:val="18"/>
                <w:szCs w:val="18"/>
                <w:lang w:val="en-US" w:eastAsia="zh-CN" w:bidi="ar"/>
              </w:rPr>
              <w:t>单独直埋成本（元</w:t>
            </w:r>
            <w:r>
              <w:rPr>
                <w:rFonts w:hint="default" w:ascii="Times New Roman" w:hAnsi="Times New Roman" w:eastAsia="楷体" w:cs="Tahoma"/>
                <w:bCs/>
                <w:kern w:val="0"/>
                <w:sz w:val="18"/>
                <w:szCs w:val="18"/>
                <w:lang w:val="en-US" w:eastAsia="zh-CN" w:bidi="ar"/>
              </w:rPr>
              <w:t>/</w:t>
            </w:r>
            <w:r>
              <w:rPr>
                <w:rFonts w:hint="eastAsia" w:ascii="楷体" w:hAnsi="楷体" w:eastAsia="楷体" w:cs="楷体"/>
                <w:bCs/>
                <w:kern w:val="0"/>
                <w:sz w:val="18"/>
                <w:szCs w:val="18"/>
                <w:lang w:val="en-US" w:eastAsia="zh-CN" w:bidi="ar"/>
              </w:rPr>
              <w:t>米）</w:t>
            </w:r>
          </w:p>
        </w:tc>
        <w:tc>
          <w:tcPr>
            <w:tcW w:w="1327" w:type="dxa"/>
            <w:tcBorders>
              <w:top w:val="single" w:color="000000" w:sz="12"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exact"/>
              <w:ind w:left="0" w:right="0"/>
              <w:jc w:val="center"/>
              <w:textAlignment w:val="baseline"/>
              <w:rPr>
                <w:rFonts w:hint="default" w:ascii="Times New Roman" w:hAnsi="Times New Roman" w:eastAsia="楷体" w:cs="Tahoma"/>
                <w:bCs/>
                <w:sz w:val="18"/>
                <w:szCs w:val="18"/>
              </w:rPr>
            </w:pPr>
            <w:r>
              <w:rPr>
                <w:rFonts w:hint="eastAsia" w:ascii="楷体" w:hAnsi="楷体" w:eastAsia="楷体" w:cs="楷体"/>
                <w:bCs/>
                <w:kern w:val="0"/>
                <w:sz w:val="18"/>
                <w:szCs w:val="18"/>
                <w:lang w:val="en-US" w:eastAsia="zh-CN" w:bidi="ar"/>
              </w:rPr>
              <w:t>重复直埋成本</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exact"/>
              <w:ind w:left="0" w:right="0"/>
              <w:jc w:val="center"/>
              <w:textAlignment w:val="baseline"/>
              <w:rPr>
                <w:rFonts w:hint="default" w:ascii="Times New Roman" w:hAnsi="Times New Roman" w:eastAsia="楷体" w:cs="Tahoma"/>
                <w:bCs/>
                <w:sz w:val="18"/>
                <w:szCs w:val="18"/>
              </w:rPr>
            </w:pPr>
            <w:r>
              <w:rPr>
                <w:rFonts w:hint="eastAsia" w:ascii="楷体" w:hAnsi="楷体" w:eastAsia="楷体" w:cs="楷体"/>
                <w:bCs/>
                <w:kern w:val="0"/>
                <w:sz w:val="18"/>
                <w:szCs w:val="18"/>
                <w:lang w:val="en-US" w:eastAsia="zh-CN" w:bidi="ar"/>
              </w:rPr>
              <w:t>（元</w:t>
            </w:r>
            <w:r>
              <w:rPr>
                <w:rFonts w:hint="default" w:ascii="Times New Roman" w:hAnsi="Times New Roman" w:eastAsia="楷体" w:cs="Tahoma"/>
                <w:bCs/>
                <w:kern w:val="0"/>
                <w:sz w:val="18"/>
                <w:szCs w:val="18"/>
                <w:lang w:val="en-US" w:eastAsia="zh-CN" w:bidi="ar"/>
              </w:rPr>
              <w:t>/</w:t>
            </w:r>
            <w:r>
              <w:rPr>
                <w:rFonts w:hint="eastAsia" w:ascii="楷体" w:hAnsi="楷体" w:eastAsia="楷体" w:cs="楷体"/>
                <w:bCs/>
                <w:kern w:val="0"/>
                <w:sz w:val="18"/>
                <w:szCs w:val="18"/>
                <w:lang w:val="en-US" w:eastAsia="zh-CN" w:bidi="ar"/>
              </w:rPr>
              <w:t>孔</w:t>
            </w:r>
            <w:r>
              <w:rPr>
                <w:rFonts w:hint="default" w:ascii="Times New Roman" w:hAnsi="Times New Roman" w:eastAsia="楷体" w:cs="Tahoma"/>
                <w:bCs/>
                <w:kern w:val="0"/>
                <w:sz w:val="18"/>
                <w:szCs w:val="18"/>
                <w:lang w:val="en-US" w:eastAsia="zh-CN" w:bidi="ar"/>
              </w:rPr>
              <w:t>.</w:t>
            </w:r>
            <w:r>
              <w:rPr>
                <w:rFonts w:hint="eastAsia" w:ascii="楷体" w:hAnsi="楷体" w:eastAsia="楷体" w:cs="楷体"/>
                <w:bCs/>
                <w:kern w:val="0"/>
                <w:sz w:val="18"/>
                <w:szCs w:val="18"/>
                <w:lang w:val="en-US" w:eastAsia="zh-CN" w:bidi="ar"/>
              </w:rPr>
              <w:t>米）</w:t>
            </w:r>
          </w:p>
        </w:tc>
        <w:tc>
          <w:tcPr>
            <w:tcW w:w="946" w:type="dxa"/>
            <w:tcBorders>
              <w:top w:val="single" w:color="000000" w:sz="12"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exact"/>
              <w:ind w:left="0" w:right="0"/>
              <w:jc w:val="center"/>
              <w:textAlignment w:val="baseline"/>
              <w:rPr>
                <w:rFonts w:hint="default" w:ascii="Times New Roman" w:hAnsi="Times New Roman" w:eastAsia="楷体" w:cs="Tahoma"/>
                <w:bCs/>
                <w:sz w:val="18"/>
                <w:szCs w:val="18"/>
              </w:rPr>
            </w:pPr>
            <w:r>
              <w:rPr>
                <w:rFonts w:hint="eastAsia" w:ascii="楷体" w:hAnsi="楷体" w:eastAsia="楷体" w:cs="楷体"/>
                <w:bCs/>
                <w:kern w:val="0"/>
                <w:sz w:val="18"/>
                <w:szCs w:val="18"/>
                <w:lang w:val="en-US" w:eastAsia="zh-CN" w:bidi="ar"/>
              </w:rPr>
              <w:t>管线生命周期</w:t>
            </w:r>
          </w:p>
        </w:tc>
        <w:tc>
          <w:tcPr>
            <w:tcW w:w="1362" w:type="dxa"/>
            <w:tcBorders>
              <w:top w:val="single" w:color="000000" w:sz="12"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exact"/>
              <w:ind w:left="0" w:leftChars="0" w:right="0" w:rightChars="0"/>
              <w:jc w:val="center"/>
              <w:textAlignment w:val="baseline"/>
              <w:rPr>
                <w:rFonts w:hint="eastAsia" w:ascii="楷体" w:hAnsi="楷体" w:eastAsia="楷体" w:cs="楷体"/>
                <w:bCs/>
                <w:kern w:val="0"/>
                <w:sz w:val="18"/>
                <w:szCs w:val="18"/>
                <w:lang w:val="en-US" w:eastAsia="zh-CN" w:bidi="ar"/>
              </w:rPr>
            </w:pPr>
            <w:r>
              <w:rPr>
                <w:rFonts w:hint="eastAsia" w:ascii="楷体" w:hAnsi="楷体" w:eastAsia="楷体" w:cs="楷体"/>
                <w:bCs/>
                <w:kern w:val="0"/>
                <w:sz w:val="18"/>
                <w:szCs w:val="18"/>
                <w:lang w:val="en-US" w:eastAsia="zh-CN" w:bidi="ar"/>
              </w:rPr>
              <w:t>管线首个生命周期租赁费</w:t>
            </w:r>
          </w:p>
        </w:tc>
        <w:tc>
          <w:tcPr>
            <w:tcW w:w="1226" w:type="dxa"/>
            <w:tcBorders>
              <w:top w:val="single" w:color="000000" w:sz="12"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exact"/>
              <w:ind w:left="0" w:leftChars="0" w:right="0" w:rightChars="0"/>
              <w:jc w:val="center"/>
              <w:textAlignment w:val="baseline"/>
              <w:rPr>
                <w:rFonts w:hint="eastAsia" w:ascii="楷体" w:hAnsi="楷体" w:eastAsia="楷体" w:cs="楷体"/>
                <w:bCs/>
                <w:kern w:val="0"/>
                <w:sz w:val="18"/>
                <w:szCs w:val="18"/>
                <w:lang w:val="en-US" w:eastAsia="zh-CN" w:bidi="ar"/>
              </w:rPr>
            </w:pPr>
            <w:r>
              <w:rPr>
                <w:rFonts w:hint="eastAsia" w:ascii="楷体" w:hAnsi="楷体" w:eastAsia="楷体" w:cs="楷体"/>
                <w:bCs/>
                <w:kern w:val="0"/>
                <w:sz w:val="18"/>
                <w:szCs w:val="18"/>
                <w:lang w:val="en-US" w:eastAsia="zh-CN" w:bidi="ar"/>
              </w:rPr>
              <w:t>管廊全寿命周期租赁费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8" w:hRule="atLeast"/>
          <w:jc w:val="center"/>
        </w:trPr>
        <w:tc>
          <w:tcPr>
            <w:tcW w:w="584" w:type="dxa"/>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default" w:ascii="Times New Roman" w:hAnsi="Times New Roman" w:eastAsia="楷体" w:cs="Tahoma"/>
                <w:bCs/>
                <w:sz w:val="18"/>
                <w:szCs w:val="18"/>
              </w:rPr>
            </w:pPr>
            <w:r>
              <w:rPr>
                <w:rFonts w:hint="default" w:ascii="Times New Roman" w:hAnsi="Times New Roman" w:eastAsia="楷体" w:cs="Times New Roman"/>
                <w:bCs/>
                <w:kern w:val="0"/>
                <w:sz w:val="18"/>
                <w:szCs w:val="18"/>
                <w:lang w:val="en-US" w:eastAsia="zh-CN" w:bidi="ar"/>
              </w:rPr>
              <w:t>1</w:t>
            </w:r>
          </w:p>
        </w:tc>
        <w:tc>
          <w:tcPr>
            <w:tcW w:w="170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default" w:ascii="Times New Roman" w:hAnsi="Times New Roman" w:eastAsia="楷体" w:cs="Tahoma"/>
                <w:bCs/>
                <w:sz w:val="18"/>
                <w:szCs w:val="18"/>
              </w:rPr>
            </w:pPr>
            <w:r>
              <w:rPr>
                <w:rFonts w:hint="eastAsia" w:ascii="楷体" w:hAnsi="楷体" w:eastAsia="楷体" w:cs="楷体"/>
                <w:bCs/>
                <w:kern w:val="0"/>
                <w:sz w:val="18"/>
                <w:szCs w:val="18"/>
                <w:lang w:val="en-US" w:eastAsia="zh-CN" w:bidi="ar"/>
              </w:rPr>
              <w:t>高压电力</w:t>
            </w:r>
          </w:p>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default" w:ascii="Times New Roman" w:hAnsi="Times New Roman" w:eastAsia="楷体" w:cs="Tahoma"/>
                <w:bCs/>
                <w:sz w:val="18"/>
                <w:szCs w:val="18"/>
              </w:rPr>
            </w:pPr>
            <w:r>
              <w:rPr>
                <w:rFonts w:hint="eastAsia" w:ascii="楷体" w:hAnsi="楷体" w:eastAsia="楷体" w:cs="楷体"/>
                <w:bCs/>
                <w:kern w:val="0"/>
                <w:sz w:val="18"/>
                <w:szCs w:val="18"/>
                <w:lang w:val="en-US" w:eastAsia="zh-CN" w:bidi="ar"/>
              </w:rPr>
              <w:t>（</w:t>
            </w:r>
            <w:r>
              <w:rPr>
                <w:rFonts w:hint="default" w:ascii="Times New Roman" w:hAnsi="Times New Roman" w:eastAsia="楷体" w:cs="Times New Roman"/>
                <w:bCs/>
                <w:kern w:val="0"/>
                <w:sz w:val="18"/>
                <w:szCs w:val="18"/>
                <w:lang w:val="en-US" w:eastAsia="zh-CN" w:bidi="ar"/>
              </w:rPr>
              <w:t>500</w:t>
            </w:r>
            <w:r>
              <w:rPr>
                <w:rFonts w:hint="eastAsia" w:ascii="楷体" w:hAnsi="楷体" w:eastAsia="楷体" w:cs="楷体"/>
                <w:bCs/>
                <w:kern w:val="0"/>
                <w:sz w:val="18"/>
                <w:szCs w:val="18"/>
                <w:lang w:val="en-US" w:eastAsia="zh-CN" w:bidi="ar"/>
              </w:rPr>
              <w:t>、</w:t>
            </w:r>
            <w:r>
              <w:rPr>
                <w:rFonts w:hint="default" w:ascii="Times New Roman" w:hAnsi="Times New Roman" w:eastAsia="楷体" w:cs="Times New Roman"/>
                <w:bCs/>
                <w:kern w:val="0"/>
                <w:sz w:val="18"/>
                <w:szCs w:val="18"/>
                <w:lang w:val="en-US" w:eastAsia="zh-CN" w:bidi="ar"/>
              </w:rPr>
              <w:t>220</w:t>
            </w:r>
            <w:r>
              <w:rPr>
                <w:rFonts w:hint="eastAsia" w:ascii="楷体" w:hAnsi="楷体" w:eastAsia="楷体" w:cs="楷体"/>
                <w:bCs/>
                <w:kern w:val="0"/>
                <w:sz w:val="18"/>
                <w:szCs w:val="18"/>
                <w:lang w:val="en-US" w:eastAsia="zh-CN" w:bidi="ar"/>
              </w:rPr>
              <w:t>、</w:t>
            </w:r>
            <w:r>
              <w:rPr>
                <w:rFonts w:hint="default" w:ascii="Times New Roman" w:hAnsi="Times New Roman" w:eastAsia="楷体" w:cs="Times New Roman"/>
                <w:bCs/>
                <w:kern w:val="0"/>
                <w:sz w:val="18"/>
                <w:szCs w:val="18"/>
                <w:lang w:val="en-US" w:eastAsia="zh-CN" w:bidi="ar"/>
              </w:rPr>
              <w:t>110kv</w:t>
            </w:r>
            <w:r>
              <w:rPr>
                <w:rFonts w:hint="eastAsia" w:ascii="楷体" w:hAnsi="楷体" w:eastAsia="楷体" w:cs="楷体"/>
                <w:bCs/>
                <w:kern w:val="0"/>
                <w:sz w:val="18"/>
                <w:szCs w:val="18"/>
                <w:lang w:val="en-US" w:eastAsia="zh-CN" w:bidi="ar"/>
              </w:rPr>
              <w:t>）</w:t>
            </w:r>
          </w:p>
        </w:tc>
        <w:tc>
          <w:tcPr>
            <w:tcW w:w="12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kern w:val="0"/>
                <w:sz w:val="18"/>
                <w:szCs w:val="18"/>
                <w:lang w:val="en-US" w:eastAsia="zh-CN" w:bidi="ar"/>
              </w:rPr>
              <w:t xml:space="preserve"> 318.26 </w:t>
            </w:r>
          </w:p>
        </w:tc>
        <w:tc>
          <w:tcPr>
            <w:tcW w:w="132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kern w:val="0"/>
                <w:sz w:val="18"/>
                <w:szCs w:val="18"/>
                <w:lang w:val="en-US" w:eastAsia="zh-CN" w:bidi="ar"/>
              </w:rPr>
              <w:t xml:space="preserve"> 430.78 </w:t>
            </w:r>
          </w:p>
        </w:tc>
        <w:tc>
          <w:tcPr>
            <w:tcW w:w="94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default" w:ascii="楷体" w:hAnsi="楷体" w:eastAsia="楷体" w:cs="楷体"/>
                <w:bCs/>
                <w:sz w:val="18"/>
                <w:szCs w:val="18"/>
                <w:lang w:val="en-US" w:eastAsia="zh-CN"/>
              </w:rPr>
            </w:pPr>
            <w:r>
              <w:rPr>
                <w:rFonts w:hint="eastAsia" w:ascii="楷体" w:hAnsi="楷体" w:eastAsia="楷体" w:cs="楷体"/>
                <w:bCs/>
                <w:sz w:val="18"/>
                <w:szCs w:val="18"/>
                <w:lang w:val="en-US" w:eastAsia="zh-CN"/>
              </w:rPr>
              <w:t>30</w:t>
            </w:r>
          </w:p>
        </w:tc>
        <w:tc>
          <w:tcPr>
            <w:tcW w:w="136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leftChars="0" w:right="0" w:rightChars="0"/>
              <w:jc w:val="center"/>
              <w:textAlignment w:val="baseline"/>
              <w:rPr>
                <w:rFonts w:hint="eastAsia" w:ascii="楷体" w:hAnsi="楷体" w:eastAsia="楷体" w:cs="楷体"/>
                <w:bCs/>
                <w:sz w:val="18"/>
                <w:szCs w:val="18"/>
                <w:lang w:val="en-US" w:eastAsia="zh-CN"/>
              </w:rPr>
            </w:pPr>
            <w:r>
              <w:rPr>
                <w:rFonts w:hint="default" w:ascii="Times New Roman" w:hAnsi="Times New Roman" w:eastAsia="楷体" w:cs="Times New Roman"/>
                <w:bCs/>
                <w:kern w:val="0"/>
                <w:sz w:val="18"/>
                <w:szCs w:val="18"/>
                <w:lang w:val="en-US" w:eastAsia="zh-CN" w:bidi="ar"/>
              </w:rPr>
              <w:t xml:space="preserve"> 318.26 </w:t>
            </w:r>
          </w:p>
        </w:tc>
        <w:tc>
          <w:tcPr>
            <w:tcW w:w="122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leftChars="0" w:right="0" w:rightChars="0"/>
              <w:jc w:val="center"/>
              <w:textAlignment w:val="baseline"/>
              <w:rPr>
                <w:rFonts w:hint="default" w:ascii="Times New Roman" w:hAnsi="Times New Roman" w:eastAsia="楷体" w:cs="Times New Roman"/>
                <w:bCs/>
                <w:kern w:val="0"/>
                <w:sz w:val="18"/>
                <w:szCs w:val="18"/>
                <w:lang w:val="en-US" w:eastAsia="zh-CN" w:bidi="ar"/>
              </w:rPr>
            </w:pPr>
            <w:r>
              <w:rPr>
                <w:rFonts w:hint="eastAsia" w:ascii="Times New Roman" w:hAnsi="Times New Roman" w:eastAsia="楷体" w:cs="Times New Roman"/>
                <w:bCs/>
                <w:kern w:val="0"/>
                <w:sz w:val="18"/>
                <w:szCs w:val="18"/>
                <w:lang w:val="en-US" w:eastAsia="zh-CN" w:bidi="ar"/>
              </w:rPr>
              <w:t>1323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0" w:hRule="atLeast"/>
          <w:jc w:val="center"/>
        </w:trPr>
        <w:tc>
          <w:tcPr>
            <w:tcW w:w="584" w:type="dxa"/>
            <w:tcBorders>
              <w:top w:val="single" w:color="000000" w:sz="6" w:space="0"/>
              <w:left w:val="single" w:color="000000" w:sz="12" w:space="0"/>
              <w:bottom w:val="single" w:color="000000" w:sz="12" w:space="0"/>
              <w:right w:val="single" w:color="000000"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default" w:ascii="Times New Roman" w:hAnsi="Times New Roman" w:eastAsia="楷体" w:cs="Tahoma"/>
                <w:bCs/>
                <w:sz w:val="18"/>
                <w:szCs w:val="18"/>
              </w:rPr>
            </w:pPr>
            <w:r>
              <w:rPr>
                <w:rFonts w:hint="default" w:ascii="Times New Roman" w:hAnsi="Times New Roman" w:eastAsia="楷体" w:cs="Times New Roman"/>
                <w:bCs/>
                <w:kern w:val="0"/>
                <w:sz w:val="18"/>
                <w:szCs w:val="18"/>
                <w:lang w:val="en-US" w:eastAsia="zh-CN" w:bidi="ar"/>
              </w:rPr>
              <w:t>2</w:t>
            </w:r>
          </w:p>
        </w:tc>
        <w:tc>
          <w:tcPr>
            <w:tcW w:w="1707" w:type="dxa"/>
            <w:tcBorders>
              <w:top w:val="single" w:color="000000" w:sz="6" w:space="0"/>
              <w:left w:val="single" w:color="000000" w:sz="6" w:space="0"/>
              <w:bottom w:val="single" w:color="000000" w:sz="12" w:space="0"/>
              <w:right w:val="single" w:color="000000"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default" w:ascii="Times New Roman" w:hAnsi="Times New Roman" w:eastAsia="楷体" w:cs="Tahoma"/>
                <w:bCs/>
                <w:sz w:val="18"/>
                <w:szCs w:val="18"/>
              </w:rPr>
            </w:pPr>
            <w:r>
              <w:rPr>
                <w:rFonts w:hint="eastAsia" w:ascii="楷体" w:hAnsi="楷体" w:eastAsia="楷体" w:cs="楷体"/>
                <w:bCs/>
                <w:kern w:val="0"/>
                <w:sz w:val="18"/>
                <w:szCs w:val="18"/>
                <w:lang w:val="en-US" w:eastAsia="zh-CN" w:bidi="ar"/>
              </w:rPr>
              <w:t>低压电力</w:t>
            </w:r>
          </w:p>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default" w:ascii="Times New Roman" w:hAnsi="Times New Roman" w:eastAsia="楷体" w:cs="Tahoma"/>
                <w:bCs/>
                <w:sz w:val="18"/>
                <w:szCs w:val="18"/>
              </w:rPr>
            </w:pPr>
            <w:r>
              <w:rPr>
                <w:rFonts w:hint="eastAsia" w:ascii="楷体" w:hAnsi="楷体" w:eastAsia="楷体" w:cs="楷体"/>
                <w:bCs/>
                <w:kern w:val="0"/>
                <w:sz w:val="18"/>
                <w:szCs w:val="18"/>
                <w:lang w:val="en-US" w:eastAsia="zh-CN" w:bidi="ar"/>
              </w:rPr>
              <w:t>（</w:t>
            </w:r>
            <w:r>
              <w:rPr>
                <w:rFonts w:hint="default" w:ascii="Times New Roman" w:hAnsi="Times New Roman" w:eastAsia="楷体" w:cs="Times New Roman"/>
                <w:bCs/>
                <w:kern w:val="0"/>
                <w:sz w:val="18"/>
                <w:szCs w:val="18"/>
                <w:lang w:val="en-US" w:eastAsia="zh-CN" w:bidi="ar"/>
              </w:rPr>
              <w:t>10kv</w:t>
            </w:r>
            <w:r>
              <w:rPr>
                <w:rFonts w:hint="eastAsia" w:ascii="楷体" w:hAnsi="楷体" w:eastAsia="楷体" w:cs="楷体"/>
                <w:bCs/>
                <w:kern w:val="0"/>
                <w:sz w:val="18"/>
                <w:szCs w:val="18"/>
                <w:lang w:val="en-US" w:eastAsia="zh-CN" w:bidi="ar"/>
              </w:rPr>
              <w:t>、</w:t>
            </w:r>
            <w:r>
              <w:rPr>
                <w:rFonts w:hint="default" w:ascii="Times New Roman" w:hAnsi="Times New Roman" w:eastAsia="楷体" w:cs="Times New Roman"/>
                <w:bCs/>
                <w:kern w:val="0"/>
                <w:sz w:val="18"/>
                <w:szCs w:val="18"/>
                <w:lang w:val="en-US" w:eastAsia="zh-CN" w:bidi="ar"/>
              </w:rPr>
              <w:t>35kv</w:t>
            </w:r>
            <w:r>
              <w:rPr>
                <w:rFonts w:hint="eastAsia" w:ascii="楷体" w:hAnsi="楷体" w:eastAsia="楷体" w:cs="楷体"/>
                <w:bCs/>
                <w:kern w:val="0"/>
                <w:sz w:val="18"/>
                <w:szCs w:val="18"/>
                <w:lang w:val="en-US" w:eastAsia="zh-CN" w:bidi="ar"/>
              </w:rPr>
              <w:t>）</w:t>
            </w:r>
          </w:p>
        </w:tc>
        <w:tc>
          <w:tcPr>
            <w:tcW w:w="1200" w:type="dxa"/>
            <w:tcBorders>
              <w:top w:val="single" w:color="000000" w:sz="6" w:space="0"/>
              <w:left w:val="single" w:color="000000" w:sz="6" w:space="0"/>
              <w:bottom w:val="single" w:color="000000" w:sz="12"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kern w:val="0"/>
                <w:sz w:val="18"/>
                <w:szCs w:val="18"/>
                <w:lang w:val="en-US" w:eastAsia="zh-CN" w:bidi="ar"/>
              </w:rPr>
              <w:t>230.50</w:t>
            </w:r>
          </w:p>
        </w:tc>
        <w:tc>
          <w:tcPr>
            <w:tcW w:w="1327" w:type="dxa"/>
            <w:tcBorders>
              <w:top w:val="single" w:color="000000" w:sz="6" w:space="0"/>
              <w:left w:val="single" w:color="000000" w:sz="6" w:space="0"/>
              <w:bottom w:val="single" w:color="000000" w:sz="12"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kern w:val="0"/>
                <w:sz w:val="18"/>
                <w:szCs w:val="18"/>
                <w:lang w:val="en-US" w:eastAsia="zh-CN" w:bidi="ar"/>
              </w:rPr>
              <w:t>333.72</w:t>
            </w:r>
          </w:p>
        </w:tc>
        <w:tc>
          <w:tcPr>
            <w:tcW w:w="946" w:type="dxa"/>
            <w:tcBorders>
              <w:top w:val="single" w:color="000000" w:sz="6" w:space="0"/>
              <w:left w:val="single" w:color="000000" w:sz="6" w:space="0"/>
              <w:bottom w:val="single" w:color="000000" w:sz="12"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default" w:ascii="楷体" w:hAnsi="楷体" w:eastAsia="楷体" w:cs="楷体"/>
                <w:bCs/>
                <w:sz w:val="18"/>
                <w:szCs w:val="18"/>
                <w:lang w:val="en-US" w:eastAsia="zh-CN"/>
              </w:rPr>
            </w:pPr>
            <w:r>
              <w:rPr>
                <w:rFonts w:hint="eastAsia" w:ascii="楷体" w:hAnsi="楷体" w:eastAsia="楷体" w:cs="楷体"/>
                <w:bCs/>
                <w:sz w:val="18"/>
                <w:szCs w:val="18"/>
                <w:lang w:val="en-US" w:eastAsia="zh-CN"/>
              </w:rPr>
              <w:t>30</w:t>
            </w:r>
          </w:p>
        </w:tc>
        <w:tc>
          <w:tcPr>
            <w:tcW w:w="1362" w:type="dxa"/>
            <w:tcBorders>
              <w:top w:val="single" w:color="000000" w:sz="6" w:space="0"/>
              <w:left w:val="single" w:color="000000" w:sz="6" w:space="0"/>
              <w:bottom w:val="single" w:color="000000" w:sz="12"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leftChars="0" w:right="0" w:rightChars="0"/>
              <w:jc w:val="center"/>
              <w:textAlignment w:val="baseline"/>
              <w:rPr>
                <w:rFonts w:hint="eastAsia" w:ascii="楷体" w:hAnsi="楷体" w:eastAsia="楷体" w:cs="楷体"/>
                <w:bCs/>
                <w:sz w:val="18"/>
                <w:szCs w:val="18"/>
                <w:lang w:val="en-US" w:eastAsia="zh-CN"/>
              </w:rPr>
            </w:pPr>
            <w:r>
              <w:rPr>
                <w:rFonts w:hint="default" w:ascii="Times New Roman" w:hAnsi="Times New Roman" w:eastAsia="楷体" w:cs="Times New Roman"/>
                <w:bCs/>
                <w:kern w:val="0"/>
                <w:sz w:val="18"/>
                <w:szCs w:val="18"/>
                <w:lang w:val="en-US" w:eastAsia="zh-CN" w:bidi="ar"/>
              </w:rPr>
              <w:t>230.50</w:t>
            </w:r>
          </w:p>
        </w:tc>
        <w:tc>
          <w:tcPr>
            <w:tcW w:w="1226" w:type="dxa"/>
            <w:tcBorders>
              <w:top w:val="single" w:color="000000" w:sz="6" w:space="0"/>
              <w:left w:val="single" w:color="000000" w:sz="6" w:space="0"/>
              <w:bottom w:val="single" w:color="000000" w:sz="12"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leftChars="0" w:right="0" w:rightChars="0"/>
              <w:jc w:val="center"/>
              <w:textAlignment w:val="baseline"/>
              <w:rPr>
                <w:rFonts w:hint="eastAsia" w:ascii="Times New Roman" w:hAnsi="Times New Roman" w:eastAsia="楷体" w:cs="Times New Roman"/>
                <w:bCs/>
                <w:kern w:val="0"/>
                <w:sz w:val="18"/>
                <w:szCs w:val="18"/>
                <w:lang w:val="en-US" w:eastAsia="zh-CN" w:bidi="ar"/>
              </w:rPr>
            </w:pPr>
            <w:r>
              <w:rPr>
                <w:rFonts w:hint="eastAsia" w:ascii="Times New Roman" w:hAnsi="Times New Roman" w:eastAsia="楷体" w:cs="Times New Roman"/>
                <w:bCs/>
                <w:kern w:val="0"/>
                <w:sz w:val="18"/>
                <w:szCs w:val="18"/>
                <w:lang w:val="en-US" w:eastAsia="zh-CN" w:bidi="ar"/>
              </w:rPr>
              <w:t>1,009</w:t>
            </w:r>
          </w:p>
        </w:tc>
      </w:tr>
    </w:tbl>
    <w:p>
      <w:pPr>
        <w:keepNext w:val="0"/>
        <w:keepLines w:val="0"/>
        <w:widowControl w:val="0"/>
        <w:suppressLineNumbers w:val="0"/>
        <w:adjustRightInd w:val="0"/>
        <w:spacing w:before="156" w:beforeLines="50" w:beforeAutospacing="0" w:after="156" w:afterLines="50" w:afterAutospacing="0" w:line="550" w:lineRule="exact"/>
        <w:ind w:left="0" w:right="0"/>
        <w:jc w:val="center"/>
        <w:textAlignment w:val="baseline"/>
        <w:rPr>
          <w:rFonts w:hint="eastAsia" w:ascii="楷体" w:hAnsi="楷体" w:eastAsia="楷体" w:cs="宋体"/>
          <w:b/>
          <w:bCs/>
          <w:sz w:val="28"/>
          <w:szCs w:val="28"/>
        </w:rPr>
      </w:pPr>
      <w:r>
        <w:rPr>
          <w:rFonts w:hint="eastAsia" w:ascii="楷体" w:hAnsi="楷体" w:eastAsia="楷体" w:cs="楷体"/>
          <w:b/>
          <w:bCs/>
          <w:kern w:val="0"/>
          <w:sz w:val="28"/>
          <w:szCs w:val="28"/>
          <w:lang w:val="en-US" w:eastAsia="zh-CN" w:bidi="ar"/>
        </w:rPr>
        <w:t>供热工程</w:t>
      </w:r>
    </w:p>
    <w:tbl>
      <w:tblPr>
        <w:tblStyle w:val="9"/>
        <w:tblW w:w="86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60"/>
        <w:gridCol w:w="1086"/>
        <w:gridCol w:w="1316"/>
        <w:gridCol w:w="1257"/>
        <w:gridCol w:w="1431"/>
        <w:gridCol w:w="1536"/>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3" w:hRule="atLeast"/>
          <w:jc w:val="center"/>
        </w:trPr>
        <w:tc>
          <w:tcPr>
            <w:tcW w:w="760" w:type="dxa"/>
            <w:tcBorders>
              <w:top w:val="single" w:color="auto" w:sz="12"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eastAsia" w:ascii="楷体" w:hAnsi="楷体" w:eastAsia="楷体" w:cs="楷体"/>
                <w:bCs/>
                <w:kern w:val="0"/>
                <w:sz w:val="18"/>
                <w:szCs w:val="18"/>
                <w:lang w:val="en-US" w:eastAsia="zh-CN" w:bidi="ar"/>
              </w:rPr>
              <w:t>序号</w:t>
            </w:r>
          </w:p>
        </w:tc>
        <w:tc>
          <w:tcPr>
            <w:tcW w:w="1086"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eastAsia" w:ascii="楷体" w:hAnsi="楷体" w:eastAsia="楷体" w:cs="楷体"/>
                <w:bCs/>
                <w:kern w:val="0"/>
                <w:sz w:val="18"/>
                <w:szCs w:val="18"/>
                <w:lang w:val="en-US" w:eastAsia="zh-CN" w:bidi="ar"/>
              </w:rPr>
              <w:t>规格</w:t>
            </w:r>
          </w:p>
        </w:tc>
        <w:tc>
          <w:tcPr>
            <w:tcW w:w="1316"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eastAsia" w:ascii="楷体" w:hAnsi="楷体" w:eastAsia="楷体" w:cs="楷体"/>
                <w:bCs/>
                <w:kern w:val="0"/>
                <w:sz w:val="18"/>
                <w:szCs w:val="18"/>
                <w:lang w:val="en-US" w:eastAsia="zh-CN" w:bidi="ar"/>
              </w:rPr>
              <w:t>单独直埋成本（元</w:t>
            </w:r>
            <w:r>
              <w:rPr>
                <w:rFonts w:hint="default" w:ascii="Times New Roman" w:hAnsi="Times New Roman" w:eastAsia="楷体" w:cs="Times New Roman"/>
                <w:bCs/>
                <w:kern w:val="0"/>
                <w:sz w:val="18"/>
                <w:szCs w:val="18"/>
                <w:lang w:val="en-US" w:eastAsia="zh-CN" w:bidi="ar"/>
              </w:rPr>
              <w:t>/</w:t>
            </w:r>
            <w:r>
              <w:rPr>
                <w:rFonts w:hint="eastAsia" w:ascii="楷体" w:hAnsi="楷体" w:eastAsia="楷体" w:cs="楷体"/>
                <w:bCs/>
                <w:kern w:val="0"/>
                <w:sz w:val="18"/>
                <w:szCs w:val="18"/>
                <w:lang w:val="en-US" w:eastAsia="zh-CN" w:bidi="ar"/>
              </w:rPr>
              <w:t>米）</w:t>
            </w:r>
          </w:p>
        </w:tc>
        <w:tc>
          <w:tcPr>
            <w:tcW w:w="1257"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eastAsia" w:ascii="楷体" w:hAnsi="楷体" w:eastAsia="楷体" w:cs="楷体"/>
                <w:bCs/>
                <w:kern w:val="0"/>
                <w:sz w:val="18"/>
                <w:szCs w:val="18"/>
                <w:lang w:val="en-US" w:eastAsia="zh-CN" w:bidi="ar"/>
              </w:rPr>
              <w:t>重复直埋成本（元</w:t>
            </w:r>
            <w:r>
              <w:rPr>
                <w:rFonts w:hint="default" w:ascii="Times New Roman" w:hAnsi="Times New Roman" w:eastAsia="楷体" w:cs="Times New Roman"/>
                <w:bCs/>
                <w:kern w:val="0"/>
                <w:sz w:val="18"/>
                <w:szCs w:val="18"/>
                <w:lang w:val="en-US" w:eastAsia="zh-CN" w:bidi="ar"/>
              </w:rPr>
              <w:t>/</w:t>
            </w:r>
            <w:r>
              <w:rPr>
                <w:rFonts w:hint="eastAsia" w:ascii="楷体" w:hAnsi="楷体" w:eastAsia="楷体" w:cs="楷体"/>
                <w:bCs/>
                <w:kern w:val="0"/>
                <w:sz w:val="18"/>
                <w:szCs w:val="18"/>
                <w:lang w:val="en-US" w:eastAsia="zh-CN" w:bidi="ar"/>
              </w:rPr>
              <w:t>米）</w:t>
            </w:r>
          </w:p>
        </w:tc>
        <w:tc>
          <w:tcPr>
            <w:tcW w:w="1431"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leftChars="0" w:right="0" w:rightChars="0"/>
              <w:jc w:val="center"/>
              <w:textAlignment w:val="baseline"/>
              <w:rPr>
                <w:rFonts w:hint="eastAsia" w:ascii="楷体" w:hAnsi="楷体" w:eastAsia="楷体" w:cs="楷体"/>
                <w:bCs/>
                <w:sz w:val="18"/>
                <w:szCs w:val="18"/>
              </w:rPr>
            </w:pPr>
            <w:r>
              <w:rPr>
                <w:rFonts w:hint="eastAsia" w:ascii="楷体" w:hAnsi="楷体" w:eastAsia="楷体" w:cs="楷体"/>
                <w:bCs/>
                <w:kern w:val="0"/>
                <w:sz w:val="18"/>
                <w:szCs w:val="18"/>
                <w:lang w:val="en-US" w:eastAsia="zh-CN" w:bidi="ar"/>
              </w:rPr>
              <w:t>管线生命周期</w:t>
            </w:r>
          </w:p>
        </w:tc>
        <w:tc>
          <w:tcPr>
            <w:tcW w:w="1536"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tLeast"/>
              <w:ind w:left="0" w:leftChars="0" w:right="0" w:rightChars="0"/>
              <w:jc w:val="center"/>
              <w:textAlignment w:val="baseline"/>
              <w:rPr>
                <w:rFonts w:hint="eastAsia" w:ascii="楷体" w:hAnsi="楷体" w:eastAsia="楷体" w:cs="楷体"/>
                <w:bCs/>
                <w:kern w:val="0"/>
                <w:sz w:val="18"/>
                <w:szCs w:val="18"/>
                <w:lang w:val="en-US" w:eastAsia="zh-CN" w:bidi="ar"/>
              </w:rPr>
            </w:pPr>
            <w:r>
              <w:rPr>
                <w:rFonts w:hint="eastAsia" w:ascii="楷体" w:hAnsi="楷体" w:eastAsia="楷体" w:cs="楷体"/>
                <w:bCs/>
                <w:kern w:val="0"/>
                <w:sz w:val="18"/>
                <w:szCs w:val="18"/>
                <w:lang w:val="en-US" w:eastAsia="zh-CN" w:bidi="ar"/>
              </w:rPr>
              <w:t>管线首个生命周期租赁费</w:t>
            </w:r>
          </w:p>
        </w:tc>
        <w:tc>
          <w:tcPr>
            <w:tcW w:w="1276"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tLeast"/>
              <w:ind w:left="0" w:leftChars="0" w:right="0" w:rightChars="0"/>
              <w:jc w:val="center"/>
              <w:textAlignment w:val="baseline"/>
              <w:rPr>
                <w:rFonts w:hint="eastAsia" w:ascii="楷体" w:hAnsi="楷体" w:eastAsia="楷体" w:cs="楷体"/>
                <w:bCs/>
                <w:kern w:val="0"/>
                <w:sz w:val="18"/>
                <w:szCs w:val="18"/>
                <w:lang w:val="en-US" w:eastAsia="zh-CN" w:bidi="ar"/>
              </w:rPr>
            </w:pPr>
            <w:r>
              <w:rPr>
                <w:rFonts w:hint="eastAsia" w:ascii="楷体" w:hAnsi="楷体" w:eastAsia="楷体" w:cs="楷体"/>
                <w:bCs/>
                <w:kern w:val="0"/>
                <w:sz w:val="18"/>
                <w:szCs w:val="18"/>
                <w:lang w:val="en-US" w:eastAsia="zh-CN" w:bidi="ar"/>
              </w:rPr>
              <w:t>管廊全寿周期租赁费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60"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
                <w:bCs/>
                <w:sz w:val="18"/>
                <w:szCs w:val="18"/>
              </w:rPr>
            </w:pPr>
            <w:r>
              <w:rPr>
                <w:rFonts w:hint="default" w:ascii="Times New Roman" w:hAnsi="Times New Roman" w:eastAsia="楷体" w:cs="Times New Roman"/>
                <w:bCs/>
                <w:kern w:val="0"/>
                <w:sz w:val="18"/>
                <w:szCs w:val="18"/>
                <w:lang w:val="en-US" w:eastAsia="zh-CN" w:bidi="ar"/>
              </w:rPr>
              <w:t>1</w:t>
            </w:r>
          </w:p>
        </w:tc>
        <w:tc>
          <w:tcPr>
            <w:tcW w:w="1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center"/>
              <w:rPr>
                <w:rFonts w:hint="eastAsia" w:ascii="楷体" w:hAnsi="楷体" w:eastAsia="楷体" w:cs="楷体"/>
                <w:b/>
                <w:bCs/>
                <w:sz w:val="18"/>
                <w:szCs w:val="18"/>
              </w:rPr>
            </w:pPr>
            <w:r>
              <w:rPr>
                <w:rFonts w:hint="default" w:ascii="Times New Roman" w:hAnsi="Times New Roman" w:eastAsia="楷体" w:cs="Times New Roman"/>
                <w:color w:val="000000"/>
                <w:kern w:val="0"/>
                <w:sz w:val="18"/>
                <w:szCs w:val="18"/>
                <w:lang w:val="en-US" w:eastAsia="zh-CN" w:bidi="ar"/>
              </w:rPr>
              <w:t>DN300mm</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1,206.99</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4,198.27</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240" w:lineRule="atLeast"/>
              <w:ind w:left="0" w:leftChars="0" w:right="0" w:rightChars="0"/>
              <w:jc w:val="center"/>
              <w:textAlignment w:val="baseline"/>
              <w:rPr>
                <w:rFonts w:hint="eastAsia" w:ascii="楷体" w:hAnsi="楷体" w:eastAsia="楷体" w:cs="楷体"/>
                <w:bCs/>
                <w:sz w:val="18"/>
                <w:szCs w:val="18"/>
              </w:rPr>
            </w:pPr>
            <w:r>
              <w:rPr>
                <w:rFonts w:hint="default" w:ascii="Times New Roman" w:hAnsi="Times New Roman" w:eastAsia="楷体" w:cs="Times New Roman"/>
                <w:bCs/>
                <w:kern w:val="0"/>
                <w:sz w:val="18"/>
                <w:szCs w:val="18"/>
                <w:lang w:val="en-US" w:eastAsia="zh-CN" w:bidi="ar"/>
              </w:rPr>
              <w:t>30</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leftChars="0" w:right="0" w:rightChars="0"/>
              <w:jc w:val="center"/>
              <w:textAlignment w:val="baseline"/>
              <w:rPr>
                <w:rFonts w:hint="default" w:ascii="Times New Roman" w:hAnsi="Times New Roman" w:eastAsia="楷体" w:cs="Times New Roman"/>
                <w:bCs/>
                <w:kern w:val="0"/>
                <w:sz w:val="18"/>
                <w:szCs w:val="18"/>
                <w:lang w:val="en-US" w:eastAsia="zh-CN" w:bidi="ar"/>
              </w:rPr>
            </w:pPr>
            <w:r>
              <w:rPr>
                <w:rFonts w:hint="default" w:ascii="Times New Roman" w:hAnsi="Times New Roman" w:eastAsia="楷体" w:cs="Times New Roman"/>
                <w:bCs/>
                <w:color w:val="000000"/>
                <w:kern w:val="0"/>
                <w:sz w:val="18"/>
                <w:szCs w:val="18"/>
                <w:lang w:val="en-US" w:eastAsia="zh-CN" w:bidi="ar"/>
              </w:rPr>
              <w:t>1,206.99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0" w:right="0"/>
              <w:jc w:val="center"/>
              <w:textAlignment w:val="auto"/>
              <w:rPr>
                <w:rFonts w:hint="default" w:ascii="Times New Roman" w:hAnsi="Times New Roman" w:eastAsia="楷体" w:cs="Times New Roman"/>
                <w:bCs/>
                <w:kern w:val="0"/>
                <w:sz w:val="21"/>
                <w:szCs w:val="21"/>
                <w:lang w:val="en-US" w:eastAsia="zh-CN" w:bidi="ar"/>
              </w:rPr>
            </w:pPr>
            <w:r>
              <w:rPr>
                <w:rFonts w:hint="eastAsia" w:ascii="仿宋_GB2312" w:eastAsia="仿宋_GB2312"/>
                <w:bCs/>
                <w:color w:val="000000"/>
                <w:sz w:val="21"/>
                <w:szCs w:val="21"/>
              </w:rPr>
              <w:t xml:space="preserve"> 11,003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60"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
                <w:bCs/>
                <w:sz w:val="18"/>
                <w:szCs w:val="18"/>
              </w:rPr>
            </w:pPr>
            <w:r>
              <w:rPr>
                <w:rFonts w:hint="default" w:ascii="Times New Roman" w:hAnsi="Times New Roman" w:eastAsia="楷体" w:cs="Times New Roman"/>
                <w:bCs/>
                <w:kern w:val="0"/>
                <w:sz w:val="18"/>
                <w:szCs w:val="18"/>
                <w:lang w:val="en-US" w:eastAsia="zh-CN" w:bidi="ar"/>
              </w:rPr>
              <w:t>2</w:t>
            </w:r>
          </w:p>
        </w:tc>
        <w:tc>
          <w:tcPr>
            <w:tcW w:w="1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center"/>
              <w:rPr>
                <w:rFonts w:hint="eastAsia" w:ascii="楷体" w:hAnsi="楷体" w:eastAsia="楷体" w:cs="楷体"/>
                <w:b/>
                <w:bCs/>
                <w:sz w:val="18"/>
                <w:szCs w:val="18"/>
              </w:rPr>
            </w:pPr>
            <w:r>
              <w:rPr>
                <w:rFonts w:hint="default" w:ascii="Times New Roman" w:hAnsi="Times New Roman" w:eastAsia="楷体" w:cs="Times New Roman"/>
                <w:color w:val="000000"/>
                <w:kern w:val="0"/>
                <w:sz w:val="18"/>
                <w:szCs w:val="18"/>
                <w:lang w:val="en-US" w:eastAsia="zh-CN" w:bidi="ar"/>
              </w:rPr>
              <w:t>DN350mm</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1,270.52</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4,419.23</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240" w:lineRule="atLeast"/>
              <w:ind w:left="0" w:leftChars="0" w:right="0" w:rightChars="0"/>
              <w:jc w:val="center"/>
              <w:textAlignment w:val="baseline"/>
              <w:rPr>
                <w:rFonts w:hint="eastAsia" w:ascii="楷体" w:hAnsi="楷体" w:eastAsia="楷体" w:cs="楷体"/>
                <w:bCs/>
                <w:sz w:val="18"/>
                <w:szCs w:val="18"/>
              </w:rPr>
            </w:pPr>
            <w:r>
              <w:rPr>
                <w:rFonts w:hint="default" w:ascii="Times New Roman" w:hAnsi="Times New Roman" w:eastAsia="楷体" w:cs="Times New Roman"/>
                <w:bCs/>
                <w:kern w:val="0"/>
                <w:sz w:val="18"/>
                <w:szCs w:val="18"/>
                <w:lang w:val="en-US" w:eastAsia="zh-CN" w:bidi="ar"/>
              </w:rPr>
              <w:t>30</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leftChars="0" w:right="0" w:rightChars="0"/>
              <w:jc w:val="center"/>
              <w:textAlignment w:val="baseline"/>
              <w:rPr>
                <w:rFonts w:hint="default" w:ascii="Times New Roman" w:hAnsi="Times New Roman" w:eastAsia="楷体" w:cs="Times New Roman"/>
                <w:bCs/>
                <w:kern w:val="0"/>
                <w:sz w:val="18"/>
                <w:szCs w:val="18"/>
                <w:lang w:val="en-US" w:eastAsia="zh-CN" w:bidi="ar"/>
              </w:rPr>
            </w:pPr>
            <w:r>
              <w:rPr>
                <w:rFonts w:hint="default" w:ascii="Times New Roman" w:hAnsi="Times New Roman" w:eastAsia="楷体" w:cs="Times New Roman"/>
                <w:bCs/>
                <w:color w:val="000000"/>
                <w:kern w:val="0"/>
                <w:sz w:val="18"/>
                <w:szCs w:val="18"/>
                <w:lang w:val="en-US" w:eastAsia="zh-CN" w:bidi="ar"/>
              </w:rPr>
              <w:t>1,270.52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0" w:right="0"/>
              <w:jc w:val="center"/>
              <w:textAlignment w:val="auto"/>
              <w:rPr>
                <w:rFonts w:hint="default" w:ascii="Times New Roman" w:hAnsi="Times New Roman" w:eastAsia="楷体" w:cs="Times New Roman"/>
                <w:bCs/>
                <w:kern w:val="0"/>
                <w:sz w:val="21"/>
                <w:szCs w:val="21"/>
                <w:lang w:val="en-US" w:eastAsia="zh-CN" w:bidi="ar"/>
              </w:rPr>
            </w:pPr>
            <w:r>
              <w:rPr>
                <w:rFonts w:hint="eastAsia" w:ascii="仿宋_GB2312" w:eastAsia="仿宋_GB2312"/>
                <w:bCs/>
                <w:color w:val="000000"/>
                <w:sz w:val="21"/>
                <w:szCs w:val="21"/>
              </w:rPr>
              <w:t xml:space="preserve"> 11,582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60"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
                <w:bCs/>
                <w:sz w:val="18"/>
                <w:szCs w:val="18"/>
              </w:rPr>
            </w:pPr>
            <w:r>
              <w:rPr>
                <w:rFonts w:hint="default" w:ascii="Times New Roman" w:hAnsi="Times New Roman" w:eastAsia="楷体" w:cs="Times New Roman"/>
                <w:bCs/>
                <w:kern w:val="0"/>
                <w:sz w:val="18"/>
                <w:szCs w:val="18"/>
                <w:lang w:val="en-US" w:eastAsia="zh-CN" w:bidi="ar"/>
              </w:rPr>
              <w:t>3</w:t>
            </w:r>
          </w:p>
        </w:tc>
        <w:tc>
          <w:tcPr>
            <w:tcW w:w="1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center"/>
              <w:rPr>
                <w:rFonts w:hint="eastAsia" w:ascii="楷体" w:hAnsi="楷体" w:eastAsia="楷体" w:cs="楷体"/>
                <w:b/>
                <w:bCs/>
                <w:sz w:val="18"/>
                <w:szCs w:val="18"/>
              </w:rPr>
            </w:pPr>
            <w:r>
              <w:rPr>
                <w:rFonts w:hint="default" w:ascii="Times New Roman" w:hAnsi="Times New Roman" w:eastAsia="楷体" w:cs="Times New Roman"/>
                <w:color w:val="000000"/>
                <w:kern w:val="0"/>
                <w:sz w:val="18"/>
                <w:szCs w:val="18"/>
                <w:lang w:val="en-US" w:eastAsia="zh-CN" w:bidi="ar"/>
              </w:rPr>
              <w:t>DN400mm</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1,334.04</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4,640.19</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default" w:ascii="楷体" w:hAnsi="楷体" w:eastAsia="楷体" w:cs="楷体"/>
                <w:bCs/>
                <w:sz w:val="18"/>
                <w:szCs w:val="18"/>
                <w:lang w:val="en-US"/>
              </w:rPr>
            </w:pPr>
            <w:r>
              <w:rPr>
                <w:rFonts w:hint="eastAsia" w:ascii="Times New Roman" w:hAnsi="Times New Roman" w:eastAsia="楷体" w:cs="Times New Roman"/>
                <w:bCs/>
                <w:color w:val="000000"/>
                <w:kern w:val="0"/>
                <w:sz w:val="18"/>
                <w:szCs w:val="18"/>
                <w:lang w:val="en-US" w:eastAsia="zh-CN" w:bidi="ar"/>
              </w:rPr>
              <w:t>30</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leftChars="0" w:right="0" w:rightChars="0"/>
              <w:jc w:val="center"/>
              <w:textAlignment w:val="baseline"/>
              <w:rPr>
                <w:rFonts w:hint="eastAsia" w:ascii="Times New Roman" w:hAnsi="Times New Roman" w:eastAsia="楷体" w:cs="Times New Roman"/>
                <w:bCs/>
                <w:color w:val="000000"/>
                <w:kern w:val="0"/>
                <w:sz w:val="18"/>
                <w:szCs w:val="18"/>
                <w:lang w:val="en-US" w:eastAsia="zh-CN" w:bidi="ar"/>
              </w:rPr>
            </w:pPr>
            <w:r>
              <w:rPr>
                <w:rFonts w:hint="default" w:ascii="Times New Roman" w:hAnsi="Times New Roman" w:eastAsia="楷体" w:cs="Times New Roman"/>
                <w:bCs/>
                <w:color w:val="000000"/>
                <w:kern w:val="0"/>
                <w:sz w:val="18"/>
                <w:szCs w:val="18"/>
                <w:lang w:val="en-US" w:eastAsia="zh-CN" w:bidi="ar"/>
              </w:rPr>
              <w:t>1,334.04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0" w:right="0"/>
              <w:jc w:val="center"/>
              <w:textAlignment w:val="auto"/>
              <w:rPr>
                <w:rFonts w:hint="eastAsia" w:ascii="Times New Roman" w:hAnsi="Times New Roman" w:eastAsia="楷体" w:cs="Times New Roman"/>
                <w:bCs/>
                <w:color w:val="000000"/>
                <w:kern w:val="0"/>
                <w:sz w:val="21"/>
                <w:szCs w:val="21"/>
                <w:lang w:val="en-US" w:eastAsia="zh-CN" w:bidi="ar"/>
              </w:rPr>
            </w:pPr>
            <w:r>
              <w:rPr>
                <w:rFonts w:hint="eastAsia" w:ascii="仿宋_GB2312" w:eastAsia="仿宋_GB2312"/>
                <w:bCs/>
                <w:color w:val="000000"/>
                <w:sz w:val="21"/>
                <w:szCs w:val="21"/>
              </w:rPr>
              <w:t xml:space="preserve"> 12,161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60"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
                <w:bCs/>
                <w:sz w:val="18"/>
                <w:szCs w:val="18"/>
              </w:rPr>
            </w:pPr>
            <w:r>
              <w:rPr>
                <w:rFonts w:hint="default" w:ascii="Times New Roman" w:hAnsi="Times New Roman" w:eastAsia="楷体" w:cs="Times New Roman"/>
                <w:bCs/>
                <w:kern w:val="0"/>
                <w:sz w:val="18"/>
                <w:szCs w:val="18"/>
                <w:lang w:val="en-US" w:eastAsia="zh-CN" w:bidi="ar"/>
              </w:rPr>
              <w:t>4</w:t>
            </w:r>
          </w:p>
        </w:tc>
        <w:tc>
          <w:tcPr>
            <w:tcW w:w="1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center"/>
              <w:rPr>
                <w:rFonts w:hint="eastAsia" w:ascii="楷体" w:hAnsi="楷体" w:eastAsia="楷体" w:cs="楷体"/>
                <w:b/>
                <w:bCs/>
                <w:sz w:val="18"/>
                <w:szCs w:val="18"/>
              </w:rPr>
            </w:pPr>
            <w:r>
              <w:rPr>
                <w:rFonts w:hint="default" w:ascii="Times New Roman" w:hAnsi="Times New Roman" w:eastAsia="楷体" w:cs="Times New Roman"/>
                <w:color w:val="000000"/>
                <w:kern w:val="0"/>
                <w:sz w:val="18"/>
                <w:szCs w:val="18"/>
                <w:lang w:val="en-US" w:eastAsia="zh-CN" w:bidi="ar"/>
              </w:rPr>
              <w:t>DN450mm</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1,400.75</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4,872.20</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eastAsia" w:ascii="Times New Roman" w:hAnsi="Times New Roman" w:eastAsia="楷体" w:cs="Times New Roman"/>
                <w:bCs/>
                <w:color w:val="000000"/>
                <w:kern w:val="0"/>
                <w:sz w:val="18"/>
                <w:szCs w:val="18"/>
                <w:lang w:val="en-US" w:eastAsia="zh-CN" w:bidi="ar"/>
              </w:rPr>
              <w:t>30</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leftChars="0" w:right="0" w:rightChars="0"/>
              <w:jc w:val="center"/>
              <w:textAlignment w:val="baseline"/>
              <w:rPr>
                <w:rFonts w:hint="eastAsia" w:ascii="Times New Roman" w:hAnsi="Times New Roman" w:eastAsia="楷体" w:cs="Times New Roman"/>
                <w:bCs/>
                <w:color w:val="000000"/>
                <w:kern w:val="0"/>
                <w:sz w:val="18"/>
                <w:szCs w:val="18"/>
                <w:lang w:val="en-US" w:eastAsia="zh-CN" w:bidi="ar"/>
              </w:rPr>
            </w:pPr>
            <w:r>
              <w:rPr>
                <w:rFonts w:hint="default" w:ascii="Times New Roman" w:hAnsi="Times New Roman" w:eastAsia="楷体" w:cs="Times New Roman"/>
                <w:bCs/>
                <w:color w:val="000000"/>
                <w:kern w:val="0"/>
                <w:sz w:val="18"/>
                <w:szCs w:val="18"/>
                <w:lang w:val="en-US" w:eastAsia="zh-CN" w:bidi="ar"/>
              </w:rPr>
              <w:t>1,400.75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0" w:right="0"/>
              <w:jc w:val="center"/>
              <w:textAlignment w:val="auto"/>
              <w:rPr>
                <w:rFonts w:hint="eastAsia" w:ascii="Times New Roman" w:hAnsi="Times New Roman" w:eastAsia="楷体" w:cs="Times New Roman"/>
                <w:bCs/>
                <w:color w:val="000000"/>
                <w:kern w:val="0"/>
                <w:sz w:val="21"/>
                <w:szCs w:val="21"/>
                <w:lang w:val="en-US" w:eastAsia="zh-CN" w:bidi="ar"/>
              </w:rPr>
            </w:pPr>
            <w:r>
              <w:rPr>
                <w:rFonts w:hint="eastAsia" w:ascii="仿宋_GB2312" w:eastAsia="仿宋_GB2312"/>
                <w:bCs/>
                <w:color w:val="000000"/>
                <w:sz w:val="21"/>
                <w:szCs w:val="21"/>
              </w:rPr>
              <w:t xml:space="preserve"> 12,769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60"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
                <w:bCs/>
                <w:sz w:val="18"/>
                <w:szCs w:val="18"/>
              </w:rPr>
            </w:pPr>
            <w:r>
              <w:rPr>
                <w:rFonts w:hint="default" w:ascii="Times New Roman" w:hAnsi="Times New Roman" w:eastAsia="楷体" w:cs="Times New Roman"/>
                <w:bCs/>
                <w:kern w:val="0"/>
                <w:sz w:val="18"/>
                <w:szCs w:val="18"/>
                <w:lang w:val="en-US" w:eastAsia="zh-CN" w:bidi="ar"/>
              </w:rPr>
              <w:t>5</w:t>
            </w:r>
          </w:p>
        </w:tc>
        <w:tc>
          <w:tcPr>
            <w:tcW w:w="1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center"/>
              <w:rPr>
                <w:rFonts w:hint="eastAsia" w:ascii="楷体" w:hAnsi="楷体" w:eastAsia="楷体" w:cs="楷体"/>
                <w:b/>
                <w:bCs/>
                <w:sz w:val="18"/>
                <w:szCs w:val="18"/>
              </w:rPr>
            </w:pPr>
            <w:r>
              <w:rPr>
                <w:rFonts w:hint="default" w:ascii="Times New Roman" w:hAnsi="Times New Roman" w:eastAsia="楷体" w:cs="Times New Roman"/>
                <w:color w:val="000000"/>
                <w:kern w:val="0"/>
                <w:sz w:val="18"/>
                <w:szCs w:val="18"/>
                <w:lang w:val="en-US" w:eastAsia="zh-CN" w:bidi="ar"/>
              </w:rPr>
              <w:t>DN500mm</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1,470.78</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5,115.81</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eastAsia" w:ascii="Times New Roman" w:hAnsi="Times New Roman" w:eastAsia="楷体" w:cs="Times New Roman"/>
                <w:bCs/>
                <w:color w:val="000000"/>
                <w:kern w:val="0"/>
                <w:sz w:val="18"/>
                <w:szCs w:val="18"/>
                <w:lang w:val="en-US" w:eastAsia="zh-CN" w:bidi="ar"/>
              </w:rPr>
              <w:t>30</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leftChars="0" w:right="0" w:rightChars="0"/>
              <w:jc w:val="center"/>
              <w:textAlignment w:val="baseline"/>
              <w:rPr>
                <w:rFonts w:hint="eastAsia" w:ascii="Times New Roman" w:hAnsi="Times New Roman" w:eastAsia="楷体" w:cs="Times New Roman"/>
                <w:bCs/>
                <w:color w:val="000000"/>
                <w:kern w:val="0"/>
                <w:sz w:val="18"/>
                <w:szCs w:val="18"/>
                <w:lang w:val="en-US" w:eastAsia="zh-CN" w:bidi="ar"/>
              </w:rPr>
            </w:pPr>
            <w:r>
              <w:rPr>
                <w:rFonts w:hint="default" w:ascii="Times New Roman" w:hAnsi="Times New Roman" w:eastAsia="楷体" w:cs="Times New Roman"/>
                <w:bCs/>
                <w:color w:val="000000"/>
                <w:kern w:val="0"/>
                <w:sz w:val="18"/>
                <w:szCs w:val="18"/>
                <w:lang w:val="en-US" w:eastAsia="zh-CN" w:bidi="ar"/>
              </w:rPr>
              <w:t>1,470.78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0" w:right="0"/>
              <w:jc w:val="center"/>
              <w:textAlignment w:val="auto"/>
              <w:rPr>
                <w:rFonts w:hint="eastAsia" w:ascii="Times New Roman" w:hAnsi="Times New Roman" w:eastAsia="楷体" w:cs="Times New Roman"/>
                <w:bCs/>
                <w:color w:val="000000"/>
                <w:kern w:val="0"/>
                <w:sz w:val="21"/>
                <w:szCs w:val="21"/>
                <w:lang w:val="en-US" w:eastAsia="zh-CN" w:bidi="ar"/>
              </w:rPr>
            </w:pPr>
            <w:r>
              <w:rPr>
                <w:rFonts w:hint="eastAsia" w:ascii="仿宋_GB2312" w:eastAsia="仿宋_GB2312"/>
                <w:bCs/>
                <w:color w:val="000000"/>
                <w:sz w:val="21"/>
                <w:szCs w:val="21"/>
              </w:rPr>
              <w:t xml:space="preserve"> 13,408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60"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
                <w:bCs/>
                <w:sz w:val="18"/>
                <w:szCs w:val="18"/>
              </w:rPr>
            </w:pPr>
            <w:r>
              <w:rPr>
                <w:rFonts w:hint="default" w:ascii="Times New Roman" w:hAnsi="Times New Roman" w:eastAsia="楷体" w:cs="Times New Roman"/>
                <w:bCs/>
                <w:kern w:val="0"/>
                <w:sz w:val="18"/>
                <w:szCs w:val="18"/>
                <w:lang w:val="en-US" w:eastAsia="zh-CN" w:bidi="ar"/>
              </w:rPr>
              <w:t>6</w:t>
            </w:r>
          </w:p>
        </w:tc>
        <w:tc>
          <w:tcPr>
            <w:tcW w:w="1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center"/>
              <w:rPr>
                <w:rFonts w:hint="eastAsia" w:ascii="楷体" w:hAnsi="楷体" w:eastAsia="楷体" w:cs="楷体"/>
                <w:b/>
                <w:bCs/>
                <w:sz w:val="18"/>
                <w:szCs w:val="18"/>
              </w:rPr>
            </w:pPr>
            <w:r>
              <w:rPr>
                <w:rFonts w:hint="default" w:ascii="Times New Roman" w:hAnsi="Times New Roman" w:eastAsia="楷体" w:cs="Times New Roman"/>
                <w:color w:val="000000"/>
                <w:kern w:val="0"/>
                <w:sz w:val="18"/>
                <w:szCs w:val="18"/>
                <w:lang w:val="en-US" w:eastAsia="zh-CN" w:bidi="ar"/>
              </w:rPr>
              <w:t>DN600mm</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1,617.86</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5,627.40</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eastAsia" w:ascii="Times New Roman" w:hAnsi="Times New Roman" w:eastAsia="楷体" w:cs="Times New Roman"/>
                <w:bCs/>
                <w:color w:val="000000"/>
                <w:kern w:val="0"/>
                <w:sz w:val="18"/>
                <w:szCs w:val="18"/>
                <w:lang w:val="en-US" w:eastAsia="zh-CN" w:bidi="ar"/>
              </w:rPr>
              <w:t>30</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leftChars="0" w:right="0" w:rightChars="0"/>
              <w:jc w:val="center"/>
              <w:textAlignment w:val="baseline"/>
              <w:rPr>
                <w:rFonts w:hint="eastAsia" w:ascii="Times New Roman" w:hAnsi="Times New Roman" w:eastAsia="楷体" w:cs="Times New Roman"/>
                <w:bCs/>
                <w:color w:val="000000"/>
                <w:kern w:val="0"/>
                <w:sz w:val="18"/>
                <w:szCs w:val="18"/>
                <w:lang w:val="en-US" w:eastAsia="zh-CN" w:bidi="ar"/>
              </w:rPr>
            </w:pPr>
            <w:r>
              <w:rPr>
                <w:rFonts w:hint="default" w:ascii="Times New Roman" w:hAnsi="Times New Roman" w:eastAsia="楷体" w:cs="Times New Roman"/>
                <w:bCs/>
                <w:color w:val="000000"/>
                <w:kern w:val="0"/>
                <w:sz w:val="18"/>
                <w:szCs w:val="18"/>
                <w:lang w:val="en-US" w:eastAsia="zh-CN" w:bidi="ar"/>
              </w:rPr>
              <w:t>1,617.86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0" w:right="0"/>
              <w:jc w:val="center"/>
              <w:textAlignment w:val="auto"/>
              <w:rPr>
                <w:rFonts w:hint="eastAsia" w:ascii="Times New Roman" w:hAnsi="Times New Roman" w:eastAsia="楷体" w:cs="Times New Roman"/>
                <w:bCs/>
                <w:color w:val="000000"/>
                <w:kern w:val="0"/>
                <w:sz w:val="21"/>
                <w:szCs w:val="21"/>
                <w:lang w:val="en-US" w:eastAsia="zh-CN" w:bidi="ar"/>
              </w:rPr>
            </w:pPr>
            <w:r>
              <w:rPr>
                <w:rFonts w:hint="eastAsia" w:ascii="仿宋_GB2312" w:eastAsia="仿宋_GB2312"/>
                <w:bCs/>
                <w:color w:val="000000"/>
                <w:sz w:val="21"/>
                <w:szCs w:val="21"/>
              </w:rPr>
              <w:t xml:space="preserve"> 14,748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60" w:type="dxa"/>
            <w:tcBorders>
              <w:top w:val="single" w:color="auto" w:sz="4" w:space="0"/>
              <w:left w:val="single" w:color="auto" w:sz="12" w:space="0"/>
              <w:bottom w:val="single" w:color="auto" w:sz="12"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
                <w:bCs/>
                <w:sz w:val="18"/>
                <w:szCs w:val="18"/>
              </w:rPr>
            </w:pPr>
            <w:r>
              <w:rPr>
                <w:rFonts w:hint="default" w:ascii="Times New Roman" w:hAnsi="Times New Roman" w:eastAsia="楷体" w:cs="Times New Roman"/>
                <w:bCs/>
                <w:kern w:val="0"/>
                <w:sz w:val="18"/>
                <w:szCs w:val="18"/>
                <w:lang w:val="en-US" w:eastAsia="zh-CN" w:bidi="ar"/>
              </w:rPr>
              <w:t>7</w:t>
            </w:r>
          </w:p>
        </w:tc>
        <w:tc>
          <w:tcPr>
            <w:tcW w:w="1086"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center"/>
              <w:rPr>
                <w:rFonts w:hint="eastAsia" w:ascii="楷体" w:hAnsi="楷体" w:eastAsia="楷体" w:cs="楷体"/>
                <w:b/>
                <w:bCs/>
                <w:sz w:val="18"/>
                <w:szCs w:val="18"/>
              </w:rPr>
            </w:pPr>
            <w:r>
              <w:rPr>
                <w:rFonts w:hint="default" w:ascii="Times New Roman" w:hAnsi="Times New Roman" w:eastAsia="楷体" w:cs="Times New Roman"/>
                <w:color w:val="000000"/>
                <w:kern w:val="0"/>
                <w:sz w:val="18"/>
                <w:szCs w:val="18"/>
                <w:lang w:val="en-US" w:eastAsia="zh-CN" w:bidi="ar"/>
              </w:rPr>
              <w:t>DN700mm</w:t>
            </w:r>
          </w:p>
        </w:tc>
        <w:tc>
          <w:tcPr>
            <w:tcW w:w="1316"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1,779.65</w:t>
            </w:r>
          </w:p>
        </w:tc>
        <w:tc>
          <w:tcPr>
            <w:tcW w:w="1257"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6,190.13</w:t>
            </w:r>
          </w:p>
        </w:tc>
        <w:tc>
          <w:tcPr>
            <w:tcW w:w="1431"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right="0"/>
              <w:jc w:val="center"/>
              <w:textAlignment w:val="baseline"/>
              <w:rPr>
                <w:rFonts w:hint="default" w:ascii="楷体" w:hAnsi="楷体" w:eastAsia="楷体" w:cs="楷体"/>
                <w:bCs/>
                <w:sz w:val="18"/>
                <w:szCs w:val="18"/>
                <w:lang w:val="en-US"/>
              </w:rPr>
            </w:pPr>
            <w:r>
              <w:rPr>
                <w:rFonts w:hint="eastAsia" w:ascii="Times New Roman" w:hAnsi="Times New Roman" w:eastAsia="楷体" w:cs="Times New Roman"/>
                <w:bCs/>
                <w:color w:val="000000"/>
                <w:kern w:val="0"/>
                <w:sz w:val="18"/>
                <w:szCs w:val="18"/>
                <w:lang w:val="en-US" w:eastAsia="zh-CN" w:bidi="ar"/>
              </w:rPr>
              <w:t>30</w:t>
            </w:r>
          </w:p>
        </w:tc>
        <w:tc>
          <w:tcPr>
            <w:tcW w:w="1536"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tLeast"/>
              <w:ind w:left="0" w:leftChars="0" w:right="0" w:rightChars="0"/>
              <w:jc w:val="center"/>
              <w:textAlignment w:val="baseline"/>
              <w:rPr>
                <w:rFonts w:hint="eastAsia" w:ascii="Times New Roman" w:hAnsi="Times New Roman" w:eastAsia="楷体" w:cs="Times New Roman"/>
                <w:bCs/>
                <w:color w:val="000000"/>
                <w:kern w:val="0"/>
                <w:sz w:val="18"/>
                <w:szCs w:val="18"/>
                <w:lang w:val="en-US" w:eastAsia="zh-CN" w:bidi="ar"/>
              </w:rPr>
            </w:pPr>
            <w:r>
              <w:rPr>
                <w:rFonts w:hint="default" w:ascii="Times New Roman" w:hAnsi="Times New Roman" w:eastAsia="楷体" w:cs="Times New Roman"/>
                <w:bCs/>
                <w:color w:val="000000"/>
                <w:kern w:val="0"/>
                <w:sz w:val="18"/>
                <w:szCs w:val="18"/>
                <w:lang w:val="en-US" w:eastAsia="zh-CN" w:bidi="ar"/>
              </w:rPr>
              <w:t>1,779.65</w:t>
            </w:r>
          </w:p>
        </w:tc>
        <w:tc>
          <w:tcPr>
            <w:tcW w:w="1276"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0" w:right="0"/>
              <w:jc w:val="center"/>
              <w:textAlignment w:val="auto"/>
              <w:rPr>
                <w:rFonts w:hint="eastAsia" w:ascii="Times New Roman" w:hAnsi="Times New Roman" w:eastAsia="楷体" w:cs="Times New Roman"/>
                <w:bCs/>
                <w:color w:val="000000"/>
                <w:kern w:val="0"/>
                <w:sz w:val="21"/>
                <w:szCs w:val="21"/>
                <w:lang w:val="en-US" w:eastAsia="zh-CN" w:bidi="ar"/>
              </w:rPr>
            </w:pPr>
            <w:r>
              <w:rPr>
                <w:rFonts w:hint="eastAsia" w:ascii="仿宋_GB2312" w:eastAsia="仿宋_GB2312"/>
                <w:bCs/>
                <w:color w:val="000000"/>
                <w:sz w:val="21"/>
                <w:szCs w:val="21"/>
              </w:rPr>
              <w:t xml:space="preserve"> 16,223</w:t>
            </w:r>
          </w:p>
        </w:tc>
      </w:tr>
    </w:tbl>
    <w:p>
      <w:pPr>
        <w:pStyle w:val="8"/>
        <w:keepNext w:val="0"/>
        <w:keepLines w:val="0"/>
        <w:widowControl w:val="0"/>
        <w:suppressLineNumbers w:val="0"/>
        <w:adjustRightInd w:val="0"/>
        <w:snapToGrid w:val="0"/>
        <w:spacing w:before="0" w:beforeAutospacing="0" w:after="0" w:afterAutospacing="0" w:line="312" w:lineRule="atLeast"/>
        <w:ind w:left="0" w:right="0"/>
        <w:jc w:val="both"/>
        <w:textAlignment w:val="baseline"/>
        <w:rPr>
          <w:rFonts w:hint="eastAsia" w:ascii="楷体" w:hAnsi="楷体" w:eastAsia="楷体" w:cs="宋体"/>
          <w:b/>
          <w:bCs/>
          <w:sz w:val="24"/>
          <w:szCs w:val="24"/>
        </w:rPr>
      </w:pPr>
    </w:p>
    <w:p>
      <w:pPr>
        <w:keepNext w:val="0"/>
        <w:keepLines w:val="0"/>
        <w:widowControl w:val="0"/>
        <w:suppressLineNumbers w:val="0"/>
        <w:adjustRightInd w:val="0"/>
        <w:spacing w:before="156" w:beforeLines="50" w:beforeAutospacing="0" w:after="156" w:afterLines="50" w:afterAutospacing="0" w:line="550" w:lineRule="exact"/>
        <w:ind w:left="0" w:right="0"/>
        <w:jc w:val="center"/>
        <w:textAlignment w:val="baseline"/>
        <w:rPr>
          <w:rFonts w:hint="eastAsia" w:ascii="楷体" w:hAnsi="楷体" w:eastAsia="楷体" w:cs="宋体"/>
          <w:b/>
          <w:bCs/>
          <w:sz w:val="28"/>
          <w:szCs w:val="28"/>
        </w:rPr>
      </w:pPr>
      <w:r>
        <w:rPr>
          <w:rFonts w:hint="eastAsia" w:ascii="楷体" w:hAnsi="楷体" w:eastAsia="楷体" w:cs="楷体"/>
          <w:b/>
          <w:bCs/>
          <w:kern w:val="0"/>
          <w:sz w:val="28"/>
          <w:szCs w:val="28"/>
          <w:lang w:val="en-US" w:eastAsia="zh-CN" w:bidi="ar"/>
        </w:rPr>
        <w:t>污水工程</w:t>
      </w:r>
    </w:p>
    <w:tbl>
      <w:tblPr>
        <w:tblStyle w:val="9"/>
        <w:tblW w:w="86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60"/>
        <w:gridCol w:w="1116"/>
        <w:gridCol w:w="1339"/>
        <w:gridCol w:w="1564"/>
        <w:gridCol w:w="1135"/>
        <w:gridCol w:w="1417"/>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3" w:hRule="atLeast"/>
          <w:jc w:val="center"/>
        </w:trPr>
        <w:tc>
          <w:tcPr>
            <w:tcW w:w="760" w:type="dxa"/>
            <w:tcBorders>
              <w:top w:val="single" w:color="auto" w:sz="12"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eastAsia" w:ascii="楷体" w:hAnsi="楷体" w:eastAsia="楷体" w:cs="楷体"/>
                <w:bCs/>
                <w:kern w:val="0"/>
                <w:sz w:val="18"/>
                <w:szCs w:val="18"/>
                <w:lang w:val="en-US" w:eastAsia="zh-CN" w:bidi="ar"/>
              </w:rPr>
              <w:t>序号</w:t>
            </w:r>
          </w:p>
        </w:tc>
        <w:tc>
          <w:tcPr>
            <w:tcW w:w="1116"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eastAsia" w:ascii="楷体" w:hAnsi="楷体" w:eastAsia="楷体" w:cs="楷体"/>
                <w:bCs/>
                <w:kern w:val="0"/>
                <w:sz w:val="18"/>
                <w:szCs w:val="18"/>
                <w:lang w:val="en-US" w:eastAsia="zh-CN" w:bidi="ar"/>
              </w:rPr>
              <w:t>规格</w:t>
            </w:r>
          </w:p>
        </w:tc>
        <w:tc>
          <w:tcPr>
            <w:tcW w:w="1339"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eastAsia" w:ascii="楷体" w:hAnsi="楷体" w:eastAsia="楷体" w:cs="楷体"/>
                <w:bCs/>
                <w:kern w:val="0"/>
                <w:sz w:val="18"/>
                <w:szCs w:val="18"/>
                <w:lang w:val="en-US" w:eastAsia="zh-CN" w:bidi="ar"/>
              </w:rPr>
              <w:t>单独直埋成本（元</w:t>
            </w:r>
            <w:r>
              <w:rPr>
                <w:rFonts w:hint="default" w:ascii="Times New Roman" w:hAnsi="Times New Roman" w:eastAsia="楷体" w:cs="Times New Roman"/>
                <w:bCs/>
                <w:kern w:val="0"/>
                <w:sz w:val="18"/>
                <w:szCs w:val="18"/>
                <w:lang w:val="en-US" w:eastAsia="zh-CN" w:bidi="ar"/>
              </w:rPr>
              <w:t>/</w:t>
            </w:r>
            <w:r>
              <w:rPr>
                <w:rFonts w:hint="eastAsia" w:ascii="楷体" w:hAnsi="楷体" w:eastAsia="楷体" w:cs="楷体"/>
                <w:bCs/>
                <w:kern w:val="0"/>
                <w:sz w:val="18"/>
                <w:szCs w:val="18"/>
                <w:lang w:val="en-US" w:eastAsia="zh-CN" w:bidi="ar"/>
              </w:rPr>
              <w:t>米）</w:t>
            </w:r>
          </w:p>
        </w:tc>
        <w:tc>
          <w:tcPr>
            <w:tcW w:w="1564"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eastAsia" w:ascii="楷体" w:hAnsi="楷体" w:eastAsia="楷体" w:cs="楷体"/>
                <w:bCs/>
                <w:kern w:val="0"/>
                <w:sz w:val="18"/>
                <w:szCs w:val="18"/>
                <w:lang w:val="en-US" w:eastAsia="zh-CN" w:bidi="ar"/>
              </w:rPr>
              <w:t>重复直埋成本（元</w:t>
            </w:r>
            <w:r>
              <w:rPr>
                <w:rFonts w:hint="default" w:ascii="Times New Roman" w:hAnsi="Times New Roman" w:eastAsia="楷体" w:cs="Times New Roman"/>
                <w:bCs/>
                <w:kern w:val="0"/>
                <w:sz w:val="18"/>
                <w:szCs w:val="18"/>
                <w:lang w:val="en-US" w:eastAsia="zh-CN" w:bidi="ar"/>
              </w:rPr>
              <w:t>/</w:t>
            </w:r>
            <w:r>
              <w:rPr>
                <w:rFonts w:hint="eastAsia" w:ascii="楷体" w:hAnsi="楷体" w:eastAsia="楷体" w:cs="楷体"/>
                <w:bCs/>
                <w:kern w:val="0"/>
                <w:sz w:val="18"/>
                <w:szCs w:val="18"/>
                <w:lang w:val="en-US" w:eastAsia="zh-CN" w:bidi="ar"/>
              </w:rPr>
              <w:t>米）</w:t>
            </w:r>
          </w:p>
        </w:tc>
        <w:tc>
          <w:tcPr>
            <w:tcW w:w="1135"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eastAsia" w:ascii="楷体" w:hAnsi="楷体" w:eastAsia="楷体" w:cs="楷体"/>
                <w:bCs/>
                <w:kern w:val="0"/>
                <w:sz w:val="18"/>
                <w:szCs w:val="18"/>
                <w:lang w:val="en-US" w:eastAsia="zh-CN" w:bidi="ar"/>
              </w:rPr>
              <w:t>管线生命周期</w:t>
            </w:r>
          </w:p>
        </w:tc>
        <w:tc>
          <w:tcPr>
            <w:tcW w:w="1417"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tLeast"/>
              <w:ind w:left="0" w:leftChars="0" w:right="0" w:rightChars="0"/>
              <w:jc w:val="center"/>
              <w:textAlignment w:val="baseline"/>
              <w:rPr>
                <w:rFonts w:hint="eastAsia" w:ascii="楷体" w:hAnsi="楷体" w:eastAsia="楷体" w:cs="楷体"/>
                <w:bCs/>
                <w:kern w:val="0"/>
                <w:sz w:val="18"/>
                <w:szCs w:val="18"/>
                <w:lang w:val="en-US" w:eastAsia="zh-CN" w:bidi="ar"/>
              </w:rPr>
            </w:pPr>
            <w:r>
              <w:rPr>
                <w:rFonts w:hint="eastAsia" w:ascii="楷体" w:hAnsi="楷体" w:eastAsia="楷体" w:cs="楷体"/>
                <w:bCs/>
                <w:kern w:val="0"/>
                <w:sz w:val="18"/>
                <w:szCs w:val="18"/>
                <w:lang w:val="en-US" w:eastAsia="zh-CN" w:bidi="ar"/>
              </w:rPr>
              <w:t>管线首个生命周期租赁费</w:t>
            </w:r>
          </w:p>
        </w:tc>
        <w:tc>
          <w:tcPr>
            <w:tcW w:w="1276" w:type="dxa"/>
            <w:tcBorders>
              <w:top w:val="single" w:color="auto" w:sz="12"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tLeast"/>
              <w:ind w:left="0" w:leftChars="0" w:right="0" w:rightChars="0"/>
              <w:jc w:val="center"/>
              <w:textAlignment w:val="baseline"/>
              <w:rPr>
                <w:rFonts w:hint="eastAsia" w:ascii="楷体" w:hAnsi="楷体" w:eastAsia="楷体" w:cs="楷体"/>
                <w:bCs/>
                <w:kern w:val="0"/>
                <w:sz w:val="18"/>
                <w:szCs w:val="18"/>
                <w:lang w:val="en-US" w:eastAsia="zh-CN" w:bidi="ar"/>
              </w:rPr>
            </w:pPr>
            <w:r>
              <w:rPr>
                <w:rFonts w:hint="eastAsia" w:ascii="楷体" w:hAnsi="楷体" w:eastAsia="楷体" w:cs="楷体"/>
                <w:bCs/>
                <w:kern w:val="0"/>
                <w:sz w:val="18"/>
                <w:szCs w:val="18"/>
                <w:lang w:val="en-US" w:eastAsia="zh-CN" w:bidi="ar"/>
              </w:rPr>
              <w:t>管廊全寿周命期租赁费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60"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
                <w:bCs/>
                <w:sz w:val="18"/>
                <w:szCs w:val="18"/>
              </w:rPr>
            </w:pPr>
            <w:r>
              <w:rPr>
                <w:rFonts w:hint="default" w:ascii="Times New Roman" w:hAnsi="Times New Roman" w:eastAsia="楷体" w:cs="Times New Roman"/>
                <w:bCs/>
                <w:kern w:val="0"/>
                <w:sz w:val="18"/>
                <w:szCs w:val="18"/>
                <w:lang w:val="en-US" w:eastAsia="zh-CN" w:bidi="ar"/>
              </w:rPr>
              <w:t>1</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center"/>
              <w:rPr>
                <w:rFonts w:hint="eastAsia" w:ascii="楷体" w:hAnsi="楷体" w:eastAsia="楷体" w:cs="楷体"/>
                <w:b/>
                <w:bCs/>
                <w:sz w:val="18"/>
                <w:szCs w:val="18"/>
              </w:rPr>
            </w:pPr>
            <w:r>
              <w:rPr>
                <w:rFonts w:hint="default" w:ascii="Times New Roman" w:hAnsi="Times New Roman" w:eastAsia="楷体" w:cs="Times New Roman"/>
                <w:color w:val="000000"/>
                <w:kern w:val="0"/>
                <w:sz w:val="18"/>
                <w:szCs w:val="18"/>
                <w:lang w:val="en-US" w:eastAsia="zh-CN" w:bidi="ar"/>
              </w:rPr>
              <w:t>DN500mm</w:t>
            </w:r>
          </w:p>
        </w:tc>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1,262.21</w:t>
            </w:r>
          </w:p>
        </w:tc>
        <w:tc>
          <w:tcPr>
            <w:tcW w:w="15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2,699.26</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color w:val="000000"/>
                <w:sz w:val="18"/>
                <w:szCs w:val="18"/>
              </w:rPr>
            </w:pPr>
            <w:r>
              <w:rPr>
                <w:rFonts w:hint="default" w:ascii="Times New Roman" w:hAnsi="Times New Roman" w:eastAsia="楷体" w:cs="Times New Roman"/>
                <w:bCs/>
                <w:kern w:val="0"/>
                <w:sz w:val="18"/>
                <w:szCs w:val="18"/>
                <w:lang w:val="en-US" w:eastAsia="zh-CN" w:bidi="ar"/>
              </w:rPr>
              <w:t>50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leftChars="0" w:right="0" w:rightChars="0"/>
              <w:jc w:val="center"/>
              <w:textAlignment w:val="baseline"/>
              <w:rPr>
                <w:rFonts w:hint="default" w:ascii="Times New Roman" w:hAnsi="Times New Roman" w:eastAsia="楷体" w:cs="Times New Roman"/>
                <w:bCs/>
                <w:kern w:val="0"/>
                <w:sz w:val="18"/>
                <w:szCs w:val="18"/>
                <w:lang w:val="en-US" w:eastAsia="zh-CN" w:bidi="ar"/>
              </w:rPr>
            </w:pPr>
            <w:r>
              <w:rPr>
                <w:rFonts w:hint="default" w:ascii="Times New Roman" w:hAnsi="Times New Roman" w:eastAsia="楷体" w:cs="Times New Roman"/>
                <w:bCs/>
                <w:color w:val="000000"/>
                <w:kern w:val="0"/>
                <w:sz w:val="18"/>
                <w:szCs w:val="18"/>
                <w:lang w:val="en-US" w:eastAsia="zh-CN" w:bidi="ar"/>
              </w:rPr>
              <w:t>1,262.21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0" w:right="0"/>
              <w:jc w:val="center"/>
              <w:textAlignment w:val="auto"/>
              <w:rPr>
                <w:rFonts w:hint="default" w:ascii="Times New Roman" w:hAnsi="Times New Roman" w:eastAsia="楷体" w:cs="Times New Roman"/>
                <w:bCs/>
                <w:kern w:val="0"/>
                <w:sz w:val="21"/>
                <w:szCs w:val="21"/>
                <w:lang w:val="en-US" w:eastAsia="zh-CN" w:bidi="ar"/>
              </w:rPr>
            </w:pPr>
            <w:r>
              <w:rPr>
                <w:rFonts w:hint="eastAsia" w:ascii="仿宋_GB2312" w:eastAsia="仿宋_GB2312"/>
                <w:bCs/>
                <w:color w:val="000000"/>
                <w:sz w:val="21"/>
                <w:szCs w:val="21"/>
              </w:rPr>
              <w:t xml:space="preserve"> 3,961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60"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
                <w:bCs/>
                <w:sz w:val="18"/>
                <w:szCs w:val="18"/>
              </w:rPr>
            </w:pPr>
            <w:r>
              <w:rPr>
                <w:rFonts w:hint="default" w:ascii="Times New Roman" w:hAnsi="Times New Roman" w:eastAsia="楷体" w:cs="Times New Roman"/>
                <w:bCs/>
                <w:kern w:val="0"/>
                <w:sz w:val="18"/>
                <w:szCs w:val="18"/>
                <w:lang w:val="en-US" w:eastAsia="zh-CN" w:bidi="ar"/>
              </w:rPr>
              <w:t>2</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center"/>
              <w:rPr>
                <w:rFonts w:hint="eastAsia" w:ascii="楷体" w:hAnsi="楷体" w:eastAsia="楷体" w:cs="楷体"/>
                <w:b/>
                <w:bCs/>
                <w:sz w:val="18"/>
                <w:szCs w:val="18"/>
              </w:rPr>
            </w:pPr>
            <w:r>
              <w:rPr>
                <w:rFonts w:hint="default" w:ascii="Times New Roman" w:hAnsi="Times New Roman" w:eastAsia="楷体" w:cs="Times New Roman"/>
                <w:color w:val="000000"/>
                <w:kern w:val="0"/>
                <w:sz w:val="18"/>
                <w:szCs w:val="18"/>
                <w:lang w:val="en-US" w:eastAsia="zh-CN" w:bidi="ar"/>
              </w:rPr>
              <w:t>DN600mm</w:t>
            </w:r>
          </w:p>
        </w:tc>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1,435.40</w:t>
            </w:r>
          </w:p>
        </w:tc>
        <w:tc>
          <w:tcPr>
            <w:tcW w:w="15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2,992.21</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color w:val="000000"/>
                <w:sz w:val="18"/>
                <w:szCs w:val="18"/>
              </w:rPr>
            </w:pPr>
            <w:r>
              <w:rPr>
                <w:rFonts w:hint="default" w:ascii="Times New Roman" w:hAnsi="Times New Roman" w:eastAsia="楷体" w:cs="Times New Roman"/>
                <w:bCs/>
                <w:kern w:val="0"/>
                <w:sz w:val="18"/>
                <w:szCs w:val="18"/>
                <w:lang w:val="en-US" w:eastAsia="zh-CN" w:bidi="ar"/>
              </w:rPr>
              <w:t>50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leftChars="0" w:right="0" w:rightChars="0"/>
              <w:jc w:val="center"/>
              <w:textAlignment w:val="baseline"/>
              <w:rPr>
                <w:rFonts w:hint="default" w:ascii="Times New Roman" w:hAnsi="Times New Roman" w:eastAsia="楷体" w:cs="Times New Roman"/>
                <w:bCs/>
                <w:kern w:val="0"/>
                <w:sz w:val="18"/>
                <w:szCs w:val="18"/>
                <w:lang w:val="en-US" w:eastAsia="zh-CN" w:bidi="ar"/>
              </w:rPr>
            </w:pPr>
            <w:r>
              <w:rPr>
                <w:rFonts w:hint="default" w:ascii="Times New Roman" w:hAnsi="Times New Roman" w:eastAsia="楷体" w:cs="Times New Roman"/>
                <w:bCs/>
                <w:color w:val="000000"/>
                <w:kern w:val="0"/>
                <w:sz w:val="18"/>
                <w:szCs w:val="18"/>
                <w:lang w:val="en-US" w:eastAsia="zh-CN" w:bidi="ar"/>
              </w:rPr>
              <w:t>1,435.40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0" w:right="0"/>
              <w:jc w:val="center"/>
              <w:textAlignment w:val="auto"/>
              <w:rPr>
                <w:rFonts w:hint="default" w:ascii="Times New Roman" w:hAnsi="Times New Roman" w:eastAsia="楷体" w:cs="Times New Roman"/>
                <w:bCs/>
                <w:kern w:val="0"/>
                <w:sz w:val="21"/>
                <w:szCs w:val="21"/>
                <w:lang w:val="en-US" w:eastAsia="zh-CN" w:bidi="ar"/>
              </w:rPr>
            </w:pPr>
            <w:r>
              <w:rPr>
                <w:rFonts w:hint="eastAsia" w:ascii="仿宋_GB2312" w:eastAsia="仿宋_GB2312"/>
                <w:bCs/>
                <w:color w:val="000000"/>
                <w:sz w:val="21"/>
                <w:szCs w:val="21"/>
              </w:rPr>
              <w:t xml:space="preserve"> 4,428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60"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
                <w:bCs/>
                <w:sz w:val="18"/>
                <w:szCs w:val="18"/>
              </w:rPr>
            </w:pPr>
            <w:r>
              <w:rPr>
                <w:rFonts w:hint="default" w:ascii="Times New Roman" w:hAnsi="Times New Roman" w:eastAsia="楷体" w:cs="Times New Roman"/>
                <w:bCs/>
                <w:kern w:val="0"/>
                <w:sz w:val="18"/>
                <w:szCs w:val="18"/>
                <w:lang w:val="en-US" w:eastAsia="zh-CN" w:bidi="ar"/>
              </w:rPr>
              <w:t>3</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center"/>
              <w:rPr>
                <w:rFonts w:hint="eastAsia" w:ascii="楷体" w:hAnsi="楷体" w:eastAsia="楷体" w:cs="楷体"/>
                <w:b/>
                <w:bCs/>
                <w:sz w:val="18"/>
                <w:szCs w:val="18"/>
              </w:rPr>
            </w:pPr>
            <w:r>
              <w:rPr>
                <w:rFonts w:hint="default" w:ascii="Times New Roman" w:hAnsi="Times New Roman" w:eastAsia="楷体" w:cs="Times New Roman"/>
                <w:color w:val="000000"/>
                <w:kern w:val="0"/>
                <w:sz w:val="18"/>
                <w:szCs w:val="18"/>
                <w:lang w:val="en-US" w:eastAsia="zh-CN" w:bidi="ar"/>
              </w:rPr>
              <w:t>DN800mm</w:t>
            </w:r>
          </w:p>
        </w:tc>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1,861.88</w:t>
            </w:r>
          </w:p>
        </w:tc>
        <w:tc>
          <w:tcPr>
            <w:tcW w:w="15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3,658.19</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color w:val="000000"/>
                <w:sz w:val="18"/>
                <w:szCs w:val="18"/>
              </w:rPr>
            </w:pPr>
            <w:r>
              <w:rPr>
                <w:rFonts w:hint="default" w:ascii="Times New Roman" w:hAnsi="Times New Roman" w:eastAsia="楷体" w:cs="Times New Roman"/>
                <w:bCs/>
                <w:kern w:val="0"/>
                <w:sz w:val="18"/>
                <w:szCs w:val="18"/>
                <w:lang w:val="en-US" w:eastAsia="zh-CN" w:bidi="ar"/>
              </w:rPr>
              <w:t>50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leftChars="0" w:right="0" w:rightChars="0"/>
              <w:jc w:val="center"/>
              <w:textAlignment w:val="baseline"/>
              <w:rPr>
                <w:rFonts w:hint="default" w:ascii="Times New Roman" w:hAnsi="Times New Roman" w:eastAsia="楷体" w:cs="Times New Roman"/>
                <w:bCs/>
                <w:kern w:val="0"/>
                <w:sz w:val="18"/>
                <w:szCs w:val="18"/>
                <w:lang w:val="en-US" w:eastAsia="zh-CN" w:bidi="ar"/>
              </w:rPr>
            </w:pPr>
            <w:r>
              <w:rPr>
                <w:rFonts w:hint="default" w:ascii="Times New Roman" w:hAnsi="Times New Roman" w:eastAsia="楷体" w:cs="Times New Roman"/>
                <w:bCs/>
                <w:color w:val="000000"/>
                <w:kern w:val="0"/>
                <w:sz w:val="18"/>
                <w:szCs w:val="18"/>
                <w:lang w:val="en-US" w:eastAsia="zh-CN" w:bidi="ar"/>
              </w:rPr>
              <w:t>1,861.88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0" w:right="0"/>
              <w:jc w:val="center"/>
              <w:textAlignment w:val="auto"/>
              <w:rPr>
                <w:rFonts w:hint="default" w:ascii="Times New Roman" w:hAnsi="Times New Roman" w:eastAsia="楷体" w:cs="Times New Roman"/>
                <w:bCs/>
                <w:kern w:val="0"/>
                <w:sz w:val="21"/>
                <w:szCs w:val="21"/>
                <w:lang w:val="en-US" w:eastAsia="zh-CN" w:bidi="ar"/>
              </w:rPr>
            </w:pPr>
            <w:r>
              <w:rPr>
                <w:rFonts w:hint="eastAsia" w:ascii="仿宋_GB2312" w:eastAsia="仿宋_GB2312"/>
                <w:bCs/>
                <w:color w:val="000000"/>
                <w:sz w:val="21"/>
                <w:szCs w:val="21"/>
              </w:rPr>
              <w:t xml:space="preserve"> 5,520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60"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
                <w:bCs/>
                <w:sz w:val="18"/>
                <w:szCs w:val="18"/>
              </w:rPr>
            </w:pPr>
            <w:r>
              <w:rPr>
                <w:rFonts w:hint="default" w:ascii="Times New Roman" w:hAnsi="Times New Roman" w:eastAsia="楷体" w:cs="Times New Roman"/>
                <w:bCs/>
                <w:kern w:val="0"/>
                <w:sz w:val="18"/>
                <w:szCs w:val="18"/>
                <w:lang w:val="en-US" w:eastAsia="zh-CN" w:bidi="ar"/>
              </w:rPr>
              <w:t>4</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center"/>
              <w:rPr>
                <w:rFonts w:hint="eastAsia" w:ascii="楷体" w:hAnsi="楷体" w:eastAsia="楷体" w:cs="楷体"/>
                <w:b/>
                <w:bCs/>
                <w:sz w:val="18"/>
                <w:szCs w:val="18"/>
              </w:rPr>
            </w:pPr>
            <w:r>
              <w:rPr>
                <w:rFonts w:hint="default" w:ascii="Times New Roman" w:hAnsi="Times New Roman" w:eastAsia="楷体" w:cs="Times New Roman"/>
                <w:color w:val="000000"/>
                <w:kern w:val="0"/>
                <w:sz w:val="18"/>
                <w:szCs w:val="18"/>
                <w:lang w:val="en-US" w:eastAsia="zh-CN" w:bidi="ar"/>
              </w:rPr>
              <w:t>DN1000mm</w:t>
            </w:r>
          </w:p>
        </w:tc>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2,305.80</w:t>
            </w:r>
          </w:p>
        </w:tc>
        <w:tc>
          <w:tcPr>
            <w:tcW w:w="15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4,341.63</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color w:val="000000"/>
                <w:sz w:val="18"/>
                <w:szCs w:val="18"/>
              </w:rPr>
            </w:pPr>
            <w:r>
              <w:rPr>
                <w:rFonts w:hint="default" w:ascii="Times New Roman" w:hAnsi="Times New Roman" w:eastAsia="楷体" w:cs="Times New Roman"/>
                <w:bCs/>
                <w:kern w:val="0"/>
                <w:sz w:val="18"/>
                <w:szCs w:val="18"/>
                <w:lang w:val="en-US" w:eastAsia="zh-CN" w:bidi="ar"/>
              </w:rPr>
              <w:t>50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leftChars="0" w:right="0" w:rightChars="0"/>
              <w:jc w:val="center"/>
              <w:textAlignment w:val="baseline"/>
              <w:rPr>
                <w:rFonts w:hint="default" w:ascii="Times New Roman" w:hAnsi="Times New Roman" w:eastAsia="楷体" w:cs="Times New Roman"/>
                <w:bCs/>
                <w:kern w:val="0"/>
                <w:sz w:val="18"/>
                <w:szCs w:val="18"/>
                <w:lang w:val="en-US" w:eastAsia="zh-CN" w:bidi="ar"/>
              </w:rPr>
            </w:pPr>
            <w:r>
              <w:rPr>
                <w:rFonts w:hint="default" w:ascii="Times New Roman" w:hAnsi="Times New Roman" w:eastAsia="楷体" w:cs="Times New Roman"/>
                <w:bCs/>
                <w:color w:val="000000"/>
                <w:kern w:val="0"/>
                <w:sz w:val="18"/>
                <w:szCs w:val="18"/>
                <w:lang w:val="en-US" w:eastAsia="zh-CN" w:bidi="ar"/>
              </w:rPr>
              <w:t>2,305.80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0" w:right="0"/>
              <w:jc w:val="center"/>
              <w:textAlignment w:val="auto"/>
              <w:rPr>
                <w:rFonts w:hint="default" w:ascii="Times New Roman" w:hAnsi="Times New Roman" w:eastAsia="楷体" w:cs="Times New Roman"/>
                <w:bCs/>
                <w:kern w:val="0"/>
                <w:sz w:val="21"/>
                <w:szCs w:val="21"/>
                <w:lang w:val="en-US" w:eastAsia="zh-CN" w:bidi="ar"/>
              </w:rPr>
            </w:pPr>
            <w:r>
              <w:rPr>
                <w:rFonts w:hint="eastAsia" w:ascii="仿宋_GB2312" w:eastAsia="仿宋_GB2312"/>
                <w:bCs/>
                <w:color w:val="000000"/>
                <w:sz w:val="21"/>
                <w:szCs w:val="21"/>
              </w:rPr>
              <w:t xml:space="preserve"> 6,647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60"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
                <w:bCs/>
                <w:sz w:val="18"/>
                <w:szCs w:val="18"/>
              </w:rPr>
            </w:pPr>
            <w:r>
              <w:rPr>
                <w:rFonts w:hint="default" w:ascii="Times New Roman" w:hAnsi="Times New Roman" w:eastAsia="楷体" w:cs="Times New Roman"/>
                <w:bCs/>
                <w:kern w:val="0"/>
                <w:sz w:val="18"/>
                <w:szCs w:val="18"/>
                <w:lang w:val="en-US" w:eastAsia="zh-CN" w:bidi="ar"/>
              </w:rPr>
              <w:t>5</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center"/>
              <w:rPr>
                <w:rFonts w:hint="eastAsia" w:ascii="楷体" w:hAnsi="楷体" w:eastAsia="楷体" w:cs="楷体"/>
                <w:b/>
                <w:bCs/>
                <w:sz w:val="18"/>
                <w:szCs w:val="18"/>
              </w:rPr>
            </w:pPr>
            <w:r>
              <w:rPr>
                <w:rFonts w:hint="default" w:ascii="Times New Roman" w:hAnsi="Times New Roman" w:eastAsia="楷体" w:cs="Times New Roman"/>
                <w:color w:val="000000"/>
                <w:kern w:val="0"/>
                <w:sz w:val="18"/>
                <w:szCs w:val="18"/>
                <w:lang w:val="en-US" w:eastAsia="zh-CN" w:bidi="ar"/>
              </w:rPr>
              <w:t>DN1200mm</w:t>
            </w:r>
          </w:p>
        </w:tc>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2,809.86</w:t>
            </w:r>
          </w:p>
        </w:tc>
        <w:tc>
          <w:tcPr>
            <w:tcW w:w="15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5,085.19</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color w:val="000000"/>
                <w:sz w:val="18"/>
                <w:szCs w:val="18"/>
              </w:rPr>
            </w:pPr>
            <w:r>
              <w:rPr>
                <w:rFonts w:hint="default" w:ascii="Times New Roman" w:hAnsi="Times New Roman" w:eastAsia="楷体" w:cs="Times New Roman"/>
                <w:bCs/>
                <w:kern w:val="0"/>
                <w:sz w:val="18"/>
                <w:szCs w:val="18"/>
                <w:lang w:val="en-US" w:eastAsia="zh-CN" w:bidi="ar"/>
              </w:rPr>
              <w:t>50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leftChars="0" w:right="0" w:rightChars="0"/>
              <w:jc w:val="center"/>
              <w:textAlignment w:val="baseline"/>
              <w:rPr>
                <w:rFonts w:hint="default" w:ascii="Times New Roman" w:hAnsi="Times New Roman" w:eastAsia="楷体" w:cs="Times New Roman"/>
                <w:bCs/>
                <w:kern w:val="0"/>
                <w:sz w:val="18"/>
                <w:szCs w:val="18"/>
                <w:lang w:val="en-US" w:eastAsia="zh-CN" w:bidi="ar"/>
              </w:rPr>
            </w:pPr>
            <w:r>
              <w:rPr>
                <w:rFonts w:hint="default" w:ascii="Times New Roman" w:hAnsi="Times New Roman" w:eastAsia="楷体" w:cs="Times New Roman"/>
                <w:bCs/>
                <w:color w:val="000000"/>
                <w:kern w:val="0"/>
                <w:sz w:val="18"/>
                <w:szCs w:val="18"/>
                <w:lang w:val="en-US" w:eastAsia="zh-CN" w:bidi="ar"/>
              </w:rPr>
              <w:t>2,809.86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0" w:right="0"/>
              <w:jc w:val="center"/>
              <w:textAlignment w:val="auto"/>
              <w:rPr>
                <w:rFonts w:hint="default" w:ascii="Times New Roman" w:hAnsi="Times New Roman" w:eastAsia="楷体" w:cs="Times New Roman"/>
                <w:bCs/>
                <w:kern w:val="0"/>
                <w:sz w:val="21"/>
                <w:szCs w:val="21"/>
                <w:lang w:val="en-US" w:eastAsia="zh-CN" w:bidi="ar"/>
              </w:rPr>
            </w:pPr>
            <w:r>
              <w:rPr>
                <w:rFonts w:hint="eastAsia" w:ascii="仿宋_GB2312" w:eastAsia="仿宋_GB2312"/>
                <w:bCs/>
                <w:color w:val="000000"/>
                <w:sz w:val="21"/>
                <w:szCs w:val="21"/>
              </w:rPr>
              <w:t xml:space="preserve"> 7,895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60" w:type="dxa"/>
            <w:tcBorders>
              <w:top w:val="single" w:color="auto" w:sz="4" w:space="0"/>
              <w:left w:val="single" w:color="auto" w:sz="12"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
                <w:bCs/>
                <w:sz w:val="18"/>
                <w:szCs w:val="18"/>
              </w:rPr>
            </w:pPr>
            <w:r>
              <w:rPr>
                <w:rFonts w:hint="default" w:ascii="Times New Roman" w:hAnsi="Times New Roman" w:eastAsia="楷体" w:cs="Times New Roman"/>
                <w:bCs/>
                <w:kern w:val="0"/>
                <w:sz w:val="18"/>
                <w:szCs w:val="18"/>
                <w:lang w:val="en-US" w:eastAsia="zh-CN" w:bidi="ar"/>
              </w:rPr>
              <w:t>6</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center"/>
              <w:rPr>
                <w:rFonts w:hint="eastAsia" w:ascii="楷体" w:hAnsi="楷体" w:eastAsia="楷体" w:cs="楷体"/>
                <w:b/>
                <w:bCs/>
                <w:sz w:val="18"/>
                <w:szCs w:val="18"/>
              </w:rPr>
            </w:pPr>
            <w:r>
              <w:rPr>
                <w:rFonts w:hint="default" w:ascii="Times New Roman" w:hAnsi="Times New Roman" w:eastAsia="楷体" w:cs="Times New Roman"/>
                <w:color w:val="000000"/>
                <w:kern w:val="0"/>
                <w:sz w:val="18"/>
                <w:szCs w:val="18"/>
                <w:lang w:val="en-US" w:eastAsia="zh-CN" w:bidi="ar"/>
              </w:rPr>
              <w:t>DN1350mm</w:t>
            </w:r>
          </w:p>
        </w:tc>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3,371.83</w:t>
            </w:r>
          </w:p>
        </w:tc>
        <w:tc>
          <w:tcPr>
            <w:tcW w:w="15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5,847.97</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color w:val="000000"/>
                <w:sz w:val="18"/>
                <w:szCs w:val="18"/>
              </w:rPr>
            </w:pPr>
            <w:r>
              <w:rPr>
                <w:rFonts w:hint="default" w:ascii="Times New Roman" w:hAnsi="Times New Roman" w:eastAsia="楷体" w:cs="Times New Roman"/>
                <w:bCs/>
                <w:kern w:val="0"/>
                <w:sz w:val="18"/>
                <w:szCs w:val="18"/>
                <w:lang w:val="en-US" w:eastAsia="zh-CN" w:bidi="ar"/>
              </w:rPr>
              <w:t>50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leftChars="0" w:right="0" w:rightChars="0"/>
              <w:jc w:val="center"/>
              <w:textAlignment w:val="baseline"/>
              <w:rPr>
                <w:rFonts w:hint="default" w:ascii="Times New Roman" w:hAnsi="Times New Roman" w:eastAsia="楷体" w:cs="Times New Roman"/>
                <w:bCs/>
                <w:kern w:val="0"/>
                <w:sz w:val="18"/>
                <w:szCs w:val="18"/>
                <w:lang w:val="en-US" w:eastAsia="zh-CN" w:bidi="ar"/>
              </w:rPr>
            </w:pPr>
            <w:r>
              <w:rPr>
                <w:rFonts w:hint="default" w:ascii="Times New Roman" w:hAnsi="Times New Roman" w:eastAsia="楷体" w:cs="Times New Roman"/>
                <w:bCs/>
                <w:color w:val="000000"/>
                <w:kern w:val="0"/>
                <w:sz w:val="18"/>
                <w:szCs w:val="18"/>
                <w:lang w:val="en-US" w:eastAsia="zh-CN" w:bidi="ar"/>
              </w:rPr>
              <w:t>3,371.83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0" w:right="0"/>
              <w:jc w:val="center"/>
              <w:textAlignment w:val="auto"/>
              <w:rPr>
                <w:rFonts w:hint="default" w:ascii="Times New Roman" w:hAnsi="Times New Roman" w:eastAsia="楷体" w:cs="Times New Roman"/>
                <w:bCs/>
                <w:kern w:val="0"/>
                <w:sz w:val="21"/>
                <w:szCs w:val="21"/>
                <w:lang w:val="en-US" w:eastAsia="zh-CN" w:bidi="ar"/>
              </w:rPr>
            </w:pPr>
            <w:r>
              <w:rPr>
                <w:rFonts w:hint="eastAsia" w:ascii="仿宋_GB2312" w:eastAsia="仿宋_GB2312"/>
                <w:bCs/>
                <w:color w:val="000000"/>
                <w:sz w:val="21"/>
                <w:szCs w:val="21"/>
              </w:rPr>
              <w:t xml:space="preserve"> 9,220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60" w:type="dxa"/>
            <w:tcBorders>
              <w:top w:val="single" w:color="auto" w:sz="4" w:space="0"/>
              <w:left w:val="single" w:color="auto" w:sz="12" w:space="0"/>
              <w:bottom w:val="single" w:color="auto" w:sz="12"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
                <w:bCs/>
                <w:sz w:val="18"/>
                <w:szCs w:val="18"/>
              </w:rPr>
            </w:pPr>
            <w:r>
              <w:rPr>
                <w:rFonts w:hint="default" w:ascii="Times New Roman" w:hAnsi="Times New Roman" w:eastAsia="楷体" w:cs="Times New Roman"/>
                <w:bCs/>
                <w:kern w:val="0"/>
                <w:sz w:val="18"/>
                <w:szCs w:val="18"/>
                <w:lang w:val="en-US" w:eastAsia="zh-CN" w:bidi="ar"/>
              </w:rPr>
              <w:t>7</w:t>
            </w:r>
          </w:p>
        </w:tc>
        <w:tc>
          <w:tcPr>
            <w:tcW w:w="1116"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center"/>
              <w:rPr>
                <w:rFonts w:hint="eastAsia" w:ascii="楷体" w:hAnsi="楷体" w:eastAsia="楷体" w:cs="楷体"/>
                <w:b/>
                <w:bCs/>
                <w:sz w:val="18"/>
                <w:szCs w:val="18"/>
              </w:rPr>
            </w:pPr>
            <w:r>
              <w:rPr>
                <w:rFonts w:hint="default" w:ascii="Times New Roman" w:hAnsi="Times New Roman" w:eastAsia="楷体" w:cs="Times New Roman"/>
                <w:color w:val="000000"/>
                <w:kern w:val="0"/>
                <w:sz w:val="18"/>
                <w:szCs w:val="18"/>
                <w:lang w:val="en-US" w:eastAsia="zh-CN" w:bidi="ar"/>
              </w:rPr>
              <w:t>DN1500mm</w:t>
            </w:r>
          </w:p>
        </w:tc>
        <w:tc>
          <w:tcPr>
            <w:tcW w:w="1339"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3,877.60</w:t>
            </w:r>
          </w:p>
        </w:tc>
        <w:tc>
          <w:tcPr>
            <w:tcW w:w="1564"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sz w:val="18"/>
                <w:szCs w:val="18"/>
              </w:rPr>
            </w:pPr>
            <w:r>
              <w:rPr>
                <w:rFonts w:hint="default" w:ascii="Times New Roman" w:hAnsi="Times New Roman" w:eastAsia="楷体" w:cs="Times New Roman"/>
                <w:bCs/>
                <w:color w:val="000000"/>
                <w:kern w:val="0"/>
                <w:sz w:val="18"/>
                <w:szCs w:val="18"/>
                <w:lang w:val="en-US" w:eastAsia="zh-CN" w:bidi="ar"/>
              </w:rPr>
              <w:t>6,432.76</w:t>
            </w:r>
          </w:p>
        </w:tc>
        <w:tc>
          <w:tcPr>
            <w:tcW w:w="1135"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right="0"/>
              <w:jc w:val="center"/>
              <w:textAlignment w:val="baseline"/>
              <w:rPr>
                <w:rFonts w:hint="eastAsia" w:ascii="楷体" w:hAnsi="楷体" w:eastAsia="楷体" w:cs="楷体"/>
                <w:bCs/>
                <w:color w:val="000000"/>
                <w:sz w:val="18"/>
                <w:szCs w:val="18"/>
              </w:rPr>
            </w:pPr>
            <w:r>
              <w:rPr>
                <w:rFonts w:hint="default" w:ascii="Times New Roman" w:hAnsi="Times New Roman" w:eastAsia="楷体" w:cs="Times New Roman"/>
                <w:bCs/>
                <w:kern w:val="0"/>
                <w:sz w:val="18"/>
                <w:szCs w:val="18"/>
                <w:lang w:val="en-US" w:eastAsia="zh-CN" w:bidi="ar"/>
              </w:rPr>
              <w:t>50</w:t>
            </w:r>
          </w:p>
        </w:tc>
        <w:tc>
          <w:tcPr>
            <w:tcW w:w="1417"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12" w:lineRule="atLeast"/>
              <w:ind w:left="0" w:leftChars="0" w:right="0" w:rightChars="0"/>
              <w:jc w:val="center"/>
              <w:textAlignment w:val="baseline"/>
              <w:rPr>
                <w:rFonts w:hint="default" w:ascii="Times New Roman" w:hAnsi="Times New Roman" w:eastAsia="楷体" w:cs="Times New Roman"/>
                <w:bCs/>
                <w:kern w:val="0"/>
                <w:sz w:val="18"/>
                <w:szCs w:val="18"/>
                <w:lang w:val="en-US" w:eastAsia="zh-CN" w:bidi="ar"/>
              </w:rPr>
            </w:pPr>
            <w:r>
              <w:rPr>
                <w:rFonts w:hint="default" w:ascii="Times New Roman" w:hAnsi="Times New Roman" w:eastAsia="楷体" w:cs="Times New Roman"/>
                <w:bCs/>
                <w:color w:val="000000"/>
                <w:kern w:val="0"/>
                <w:sz w:val="18"/>
                <w:szCs w:val="18"/>
                <w:lang w:val="en-US" w:eastAsia="zh-CN" w:bidi="ar"/>
              </w:rPr>
              <w:t>3,877.60</w:t>
            </w:r>
          </w:p>
        </w:tc>
        <w:tc>
          <w:tcPr>
            <w:tcW w:w="1276"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0" w:right="0"/>
              <w:jc w:val="center"/>
              <w:textAlignment w:val="auto"/>
              <w:rPr>
                <w:rFonts w:hint="default" w:ascii="Times New Roman" w:hAnsi="Times New Roman" w:eastAsia="楷体" w:cs="Times New Roman"/>
                <w:bCs/>
                <w:kern w:val="0"/>
                <w:sz w:val="21"/>
                <w:szCs w:val="21"/>
                <w:lang w:val="en-US" w:eastAsia="zh-CN" w:bidi="ar"/>
              </w:rPr>
            </w:pPr>
            <w:r>
              <w:rPr>
                <w:rFonts w:hint="eastAsia" w:ascii="仿宋_GB2312" w:eastAsia="仿宋_GB2312"/>
                <w:bCs/>
                <w:color w:val="000000"/>
                <w:sz w:val="21"/>
                <w:szCs w:val="21"/>
              </w:rPr>
              <w:t xml:space="preserve"> 10,310</w:t>
            </w:r>
          </w:p>
        </w:tc>
      </w:tr>
    </w:tbl>
    <w:p>
      <w:pPr>
        <w:pStyle w:val="8"/>
        <w:keepNext w:val="0"/>
        <w:keepLines w:val="0"/>
        <w:widowControl w:val="0"/>
        <w:suppressLineNumbers w:val="0"/>
        <w:adjustRightInd w:val="0"/>
        <w:snapToGrid w:val="0"/>
        <w:spacing w:before="0" w:beforeAutospacing="0" w:after="0" w:afterAutospacing="0" w:line="312" w:lineRule="atLeast"/>
        <w:ind w:left="0" w:right="0"/>
        <w:jc w:val="both"/>
        <w:textAlignment w:val="baseline"/>
        <w:rPr>
          <w:rFonts w:hint="eastAsia" w:ascii="楷体" w:hAnsi="楷体" w:eastAsia="楷体" w:cs="宋体"/>
          <w:b/>
          <w:bCs/>
          <w:sz w:val="24"/>
          <w:szCs w:val="24"/>
        </w:rPr>
      </w:pPr>
    </w:p>
    <w:p>
      <w:pPr>
        <w:pStyle w:val="8"/>
        <w:keepNext w:val="0"/>
        <w:keepLines w:val="0"/>
        <w:widowControl w:val="0"/>
        <w:suppressLineNumbers w:val="0"/>
        <w:adjustRightInd w:val="0"/>
        <w:snapToGrid w:val="0"/>
        <w:spacing w:before="0" w:beforeAutospacing="0" w:after="0" w:afterAutospacing="0" w:line="312" w:lineRule="atLeast"/>
        <w:ind w:left="0" w:right="0"/>
        <w:jc w:val="both"/>
        <w:textAlignment w:val="baseline"/>
        <w:rPr>
          <w:rFonts w:hint="eastAsia" w:ascii="楷体" w:hAnsi="楷体" w:eastAsia="楷体" w:cs="宋体"/>
          <w:b/>
          <w:bCs/>
          <w:sz w:val="24"/>
          <w:szCs w:val="24"/>
        </w:rPr>
      </w:pP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pacing w:val="-6"/>
          <w:kern w:val="0"/>
          <w:sz w:val="32"/>
          <w:szCs w:val="32"/>
        </w:rPr>
      </w:pP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八</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日常维护费可按管廊本体及附属设施日常运行、维护、检测、小修保养、应急抢修等正常成本，以及管廊运营管理的正常管理支出和合理利润计算分摊总额，由各入廊管线单位按照日常维护费分</w:t>
      </w:r>
      <w:r>
        <w:rPr>
          <w:rFonts w:hint="default" w:ascii="Times New Roman" w:hAnsi="Times New Roman" w:eastAsia="仿宋_GB2312" w:cs="Times New Roman"/>
          <w:color w:val="auto"/>
          <w:spacing w:val="-6"/>
          <w:kern w:val="0"/>
          <w:sz w:val="32"/>
          <w:szCs w:val="32"/>
        </w:rPr>
        <w:t>摊规则进行分摊；管廊运营单位应建立完善的成本核算机制。</w:t>
      </w:r>
      <w:r>
        <w:rPr>
          <w:rFonts w:hint="eastAsia" w:ascii="Times New Roman" w:hAnsi="Times New Roman" w:eastAsia="仿宋_GB2312" w:cs="Times New Roman"/>
          <w:color w:val="auto"/>
          <w:spacing w:val="-6"/>
          <w:kern w:val="0"/>
          <w:sz w:val="32"/>
          <w:szCs w:val="32"/>
          <w:lang w:val="en-US" w:eastAsia="zh-CN"/>
        </w:rPr>
        <w:t>经测算，</w:t>
      </w:r>
      <w:r>
        <w:rPr>
          <w:rFonts w:hint="eastAsia" w:ascii="Times New Roman" w:hAnsi="Times New Roman" w:eastAsia="仿宋_GB2312" w:cs="Times New Roman"/>
          <w:color w:val="auto"/>
          <w:kern w:val="0"/>
          <w:sz w:val="32"/>
          <w:szCs w:val="32"/>
          <w:lang w:val="en-US" w:eastAsia="zh-CN" w:bidi="ar-SA"/>
        </w:rPr>
        <w:t>日常维护费收费标准为5.79万元/（㎡*年*公里）。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val="en-US" w:eastAsia="zh-CN"/>
        </w:rPr>
        <w:t>九</w:t>
      </w:r>
      <w:r>
        <w:rPr>
          <w:rFonts w:hint="default" w:ascii="Times New Roman" w:hAnsi="Times New Roman" w:eastAsia="仿宋_GB2312" w:cs="Times New Roman"/>
          <w:color w:val="auto"/>
          <w:kern w:val="0"/>
          <w:sz w:val="32"/>
          <w:szCs w:val="32"/>
        </w:rPr>
        <w:t>）管廊有偿使用费原则上应由管廊运营单位与入廊管线单位协商确定。</w:t>
      </w:r>
      <w:r>
        <w:rPr>
          <w:rFonts w:hint="default" w:ascii="Times New Roman" w:hAnsi="Times New Roman" w:eastAsia="仿宋_GB2312" w:cs="Times New Roman"/>
          <w:color w:val="auto"/>
          <w:kern w:val="0"/>
          <w:sz w:val="32"/>
          <w:szCs w:val="32"/>
          <w:lang w:val="en-US" w:eastAsia="zh-CN" w:bidi="ar-SA"/>
        </w:rPr>
        <w:t>当管廊运营单位和入廊管线单位协商不能取得一致意见时，由行业主管部门会同相关协会通过成本调查、专家论证、委托第三方机构评估等形式协调推进。</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val="en-US" w:eastAsia="zh-CN"/>
        </w:rPr>
        <w:t>十</w:t>
      </w:r>
      <w:r>
        <w:rPr>
          <w:rFonts w:hint="default" w:ascii="Times New Roman" w:hAnsi="Times New Roman" w:eastAsia="仿宋_GB2312" w:cs="Times New Roman"/>
          <w:color w:val="auto"/>
          <w:kern w:val="0"/>
          <w:sz w:val="32"/>
          <w:szCs w:val="32"/>
        </w:rPr>
        <w:t>）随道路建设迁改入廊的既有埋地管线、原纳入地面道 路建设成本的新建市政管线，如相关费用未列入原项目建设成 本，入廊相应管线首个寿命周期的租赁费由地面道路建设出资方 给予适当补助；原协议商定由财政出资建设的管沟，入廊管线首 个寿命周期的租赁费由相应区县(市)财政给予适当补助。上述 情况以外投资建设的管廊(沟)</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管线的租赁费按相关投资和合作协议执行。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其中，入廊管线的寿命周期可结合相关管线资产折旧周期、设计使用年限确定。</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color w:val="auto"/>
          <w:kern w:val="0"/>
          <w:sz w:val="32"/>
          <w:szCs w:val="32"/>
        </w:rPr>
      </w:pPr>
      <w:r>
        <w:rPr>
          <w:rFonts w:hint="eastAsia" w:ascii="Times New Roman" w:hAnsi="Times New Roman" w:eastAsia="黑体" w:cs="Times New Roman"/>
          <w:color w:val="auto"/>
          <w:kern w:val="0"/>
          <w:sz w:val="32"/>
          <w:szCs w:val="32"/>
          <w:lang w:val="en-US" w:eastAsia="zh-CN"/>
        </w:rPr>
        <w:t>三</w:t>
      </w:r>
      <w:r>
        <w:rPr>
          <w:rFonts w:hint="default" w:ascii="Times New Roman" w:hAnsi="Times New Roman" w:eastAsia="黑体" w:cs="Times New Roman"/>
          <w:color w:val="auto"/>
          <w:kern w:val="0"/>
          <w:sz w:val="32"/>
          <w:szCs w:val="32"/>
        </w:rPr>
        <w:t>、日常维护费分摊规则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val="en-US" w:eastAsia="zh-CN"/>
        </w:rPr>
        <w:t>十一</w:t>
      </w:r>
      <w:r>
        <w:rPr>
          <w:rFonts w:hint="default" w:ascii="Times New Roman" w:hAnsi="Times New Roman" w:eastAsia="仿宋_GB2312" w:cs="Times New Roman"/>
          <w:color w:val="auto"/>
          <w:kern w:val="0"/>
          <w:sz w:val="32"/>
          <w:szCs w:val="32"/>
        </w:rPr>
        <w:t>）单舱管廊直接按日常维护费总额进行舱内管线间分摊；多舱管廊先进行舱间分摊，再进行舱内管线间分摊，各舱分摊的费用根据其断面积占管廊全断面积比例计算。</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val="en-US" w:eastAsia="zh-CN"/>
        </w:rPr>
        <w:t>十二</w:t>
      </w:r>
      <w:r>
        <w:rPr>
          <w:rFonts w:hint="default" w:ascii="Times New Roman" w:hAnsi="Times New Roman" w:eastAsia="仿宋_GB2312" w:cs="Times New Roman"/>
          <w:color w:val="auto"/>
          <w:kern w:val="0"/>
          <w:sz w:val="32"/>
          <w:szCs w:val="32"/>
        </w:rPr>
        <w:t>）舱内容纳多种管线的，按各管线满载设计时占用管廊空间的比例、结合管线实际敷设长度分段进行分摊；舱内容纳单一种类管线的，即按单舱分摊金额予以确定。</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w:t>
      </w:r>
      <w:r>
        <w:rPr>
          <w:rFonts w:hint="eastAsia" w:ascii="Times New Roman" w:hAnsi="Times New Roman" w:eastAsia="仿宋_GB2312" w:cs="Times New Roman"/>
          <w:color w:val="auto"/>
          <w:kern w:val="0"/>
          <w:sz w:val="32"/>
          <w:szCs w:val="32"/>
          <w:lang w:val="en-US" w:eastAsia="zh-CN"/>
        </w:rPr>
        <w:t>三</w:t>
      </w:r>
      <w:r>
        <w:rPr>
          <w:rFonts w:hint="default" w:ascii="Times New Roman" w:hAnsi="Times New Roman" w:eastAsia="仿宋_GB2312" w:cs="Times New Roman"/>
          <w:color w:val="auto"/>
          <w:kern w:val="0"/>
          <w:sz w:val="32"/>
          <w:szCs w:val="32"/>
        </w:rPr>
        <w:t>）管线占用管廊空间的比例按各类管线外轮廓在管廊标准断面的投影宽度计算，其中管线外轮廓投影基本重合的管线再按竖向占比分摊。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color w:val="auto"/>
          <w:kern w:val="0"/>
          <w:sz w:val="32"/>
          <w:szCs w:val="32"/>
        </w:rPr>
      </w:pPr>
      <w:r>
        <w:rPr>
          <w:rFonts w:hint="eastAsia" w:ascii="Times New Roman" w:hAnsi="Times New Roman" w:eastAsia="黑体" w:cs="Times New Roman"/>
          <w:color w:val="auto"/>
          <w:kern w:val="0"/>
          <w:sz w:val="32"/>
          <w:szCs w:val="32"/>
          <w:lang w:val="en-US" w:eastAsia="zh-CN"/>
        </w:rPr>
        <w:t>四</w:t>
      </w:r>
      <w:r>
        <w:rPr>
          <w:rFonts w:hint="default" w:ascii="Times New Roman" w:hAnsi="Times New Roman" w:eastAsia="黑体" w:cs="Times New Roman"/>
          <w:color w:val="auto"/>
          <w:kern w:val="0"/>
          <w:sz w:val="32"/>
          <w:szCs w:val="32"/>
        </w:rPr>
        <w:t>、租赁协议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w:t>
      </w:r>
      <w:r>
        <w:rPr>
          <w:rFonts w:hint="eastAsia" w:ascii="Times New Roman" w:hAnsi="Times New Roman" w:eastAsia="仿宋_GB2312" w:cs="Times New Roman"/>
          <w:color w:val="auto"/>
          <w:kern w:val="0"/>
          <w:sz w:val="32"/>
          <w:szCs w:val="32"/>
          <w:lang w:val="en-US" w:eastAsia="zh-CN"/>
        </w:rPr>
        <w:t>四</w:t>
      </w:r>
      <w:r>
        <w:rPr>
          <w:rFonts w:hint="default" w:ascii="Times New Roman" w:hAnsi="Times New Roman" w:eastAsia="仿宋_GB2312" w:cs="Times New Roman"/>
          <w:color w:val="auto"/>
          <w:kern w:val="0"/>
          <w:sz w:val="32"/>
          <w:szCs w:val="32"/>
        </w:rPr>
        <w:t>）各入廊管线单位在管廊通过综合验收后，与管廊运营单位签订租赁协议，组织安排入廊，并在协议约定时间内缴纳租赁费。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w:t>
      </w:r>
      <w:r>
        <w:rPr>
          <w:rFonts w:hint="eastAsia" w:ascii="Times New Roman" w:hAnsi="Times New Roman" w:eastAsia="仿宋_GB2312" w:cs="Times New Roman"/>
          <w:color w:val="auto"/>
          <w:kern w:val="0"/>
          <w:sz w:val="32"/>
          <w:szCs w:val="32"/>
          <w:lang w:val="en-US" w:eastAsia="zh-CN"/>
        </w:rPr>
        <w:t>五</w:t>
      </w:r>
      <w:r>
        <w:rPr>
          <w:rFonts w:hint="default" w:ascii="Times New Roman" w:hAnsi="Times New Roman" w:eastAsia="仿宋_GB2312" w:cs="Times New Roman"/>
          <w:color w:val="auto"/>
          <w:kern w:val="0"/>
          <w:sz w:val="32"/>
          <w:szCs w:val="32"/>
        </w:rPr>
        <w:t>）租赁协议应明确管廊运营单位与入廊管线单位对管廊本体及附属设施、入廊管线维护及日常管理的具体责任、权利等，并约定入廊管线单位在未及时支付租赁费时应计缴的滞纳金等相关事项，以确保管廊及入廊管线及时入廊、正常运行。其中，滞纳金从管廊通过综合验收的当年起不低于5年期以上基准贷款利率计缴。</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黑体" w:cs="Times New Roman"/>
          <w:color w:val="auto"/>
          <w:kern w:val="0"/>
          <w:sz w:val="32"/>
          <w:szCs w:val="32"/>
          <w:lang w:val="en-US" w:eastAsia="zh-CN"/>
        </w:rPr>
      </w:pPr>
      <w:r>
        <w:rPr>
          <w:rFonts w:hint="eastAsia" w:ascii="Times New Roman" w:hAnsi="Times New Roman" w:eastAsia="黑体" w:cs="Times New Roman"/>
          <w:color w:val="auto"/>
          <w:kern w:val="0"/>
          <w:sz w:val="32"/>
          <w:szCs w:val="32"/>
          <w:lang w:val="en-US" w:eastAsia="zh-CN"/>
        </w:rPr>
        <w:t>五</w:t>
      </w:r>
      <w:r>
        <w:rPr>
          <w:rFonts w:hint="default" w:ascii="Times New Roman" w:hAnsi="Times New Roman" w:eastAsia="黑体" w:cs="Times New Roman"/>
          <w:color w:val="auto"/>
          <w:kern w:val="0"/>
          <w:sz w:val="32"/>
          <w:szCs w:val="32"/>
        </w:rPr>
        <w:t>、其</w:t>
      </w:r>
      <w:r>
        <w:rPr>
          <w:rFonts w:hint="eastAsia" w:ascii="Times New Roman" w:hAnsi="Times New Roman" w:eastAsia="黑体" w:cs="Times New Roman"/>
          <w:color w:val="auto"/>
          <w:kern w:val="0"/>
          <w:sz w:val="32"/>
          <w:szCs w:val="32"/>
          <w:lang w:val="en-US" w:eastAsia="zh-CN"/>
        </w:rPr>
        <w:t>他</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w:t>
      </w:r>
      <w:r>
        <w:rPr>
          <w:rFonts w:hint="eastAsia" w:ascii="Times New Roman" w:hAnsi="Times New Roman" w:eastAsia="仿宋_GB2312" w:cs="Times New Roman"/>
          <w:color w:val="auto"/>
          <w:kern w:val="0"/>
          <w:sz w:val="32"/>
          <w:szCs w:val="32"/>
          <w:lang w:val="en-US" w:eastAsia="zh-CN"/>
        </w:rPr>
        <w:t>六</w:t>
      </w:r>
      <w:r>
        <w:rPr>
          <w:rFonts w:hint="default" w:ascii="Times New Roman" w:hAnsi="Times New Roman" w:eastAsia="仿宋_GB2312" w:cs="Times New Roman"/>
          <w:color w:val="auto"/>
          <w:kern w:val="0"/>
          <w:sz w:val="32"/>
          <w:szCs w:val="32"/>
        </w:rPr>
        <w:t>）除在协议期内的政府和社会资本合作（PPP）项目外，管廊运营单位可按相关规定办理管廊不动产登记；由财政出资或补助建设的管廊不动产产权由国有管廊运营单位持有，并由该持有单位履行国有资产监督管理职责。</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w:t>
      </w:r>
      <w:r>
        <w:rPr>
          <w:rFonts w:hint="eastAsia" w:ascii="Times New Roman" w:hAnsi="Times New Roman" w:eastAsia="仿宋_GB2312" w:cs="Times New Roman"/>
          <w:color w:val="auto"/>
          <w:kern w:val="0"/>
          <w:sz w:val="32"/>
          <w:szCs w:val="32"/>
          <w:lang w:val="en-US" w:eastAsia="zh-CN"/>
        </w:rPr>
        <w:t>七</w:t>
      </w:r>
      <w:r>
        <w:rPr>
          <w:rFonts w:hint="default" w:ascii="Times New Roman" w:hAnsi="Times New Roman" w:eastAsia="仿宋_GB2312" w:cs="Times New Roman"/>
          <w:color w:val="auto"/>
          <w:kern w:val="0"/>
          <w:sz w:val="32"/>
          <w:szCs w:val="32"/>
        </w:rPr>
        <w:t>）实缴管廊有偿使用费列入各入廊管线单位建设、运维成本（即水、电、燃气价格组成部分），各入廊管线单位应加强经营管理，努力降低对经营成本的影响。如需调整水、电、燃气价格的，由各入廊管线单位按相关规定程序执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w:t>
      </w:r>
      <w:r>
        <w:rPr>
          <w:rFonts w:hint="eastAsia" w:ascii="Times New Roman" w:hAnsi="Times New Roman" w:eastAsia="仿宋_GB2312" w:cs="Times New Roman"/>
          <w:color w:val="auto"/>
          <w:kern w:val="0"/>
          <w:sz w:val="32"/>
          <w:szCs w:val="32"/>
          <w:lang w:val="en-US" w:eastAsia="zh-CN"/>
        </w:rPr>
        <w:t>八</w:t>
      </w:r>
      <w:r>
        <w:rPr>
          <w:rFonts w:hint="default" w:ascii="Times New Roman" w:hAnsi="Times New Roman" w:eastAsia="仿宋_GB2312" w:cs="Times New Roman"/>
          <w:color w:val="auto"/>
          <w:kern w:val="0"/>
          <w:sz w:val="32"/>
          <w:szCs w:val="32"/>
        </w:rPr>
        <w:t>）国家、省有其他相关规定的，从其规定。</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十九</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本规定</w:t>
      </w:r>
      <w:r>
        <w:rPr>
          <w:rFonts w:hint="eastAsia" w:ascii="Times New Roman" w:hAnsi="Times New Roman" w:eastAsia="仿宋_GB2312" w:cs="Times New Roman"/>
          <w:color w:val="auto"/>
          <w:kern w:val="0"/>
          <w:sz w:val="32"/>
          <w:szCs w:val="32"/>
          <w:lang w:val="en-US" w:eastAsia="zh-CN"/>
        </w:rPr>
        <w:t>自印发之日起</w:t>
      </w:r>
      <w:r>
        <w:rPr>
          <w:rFonts w:hint="default" w:ascii="Times New Roman" w:hAnsi="Times New Roman" w:eastAsia="仿宋_GB2312" w:cs="Times New Roman"/>
          <w:color w:val="auto"/>
          <w:kern w:val="0"/>
          <w:sz w:val="32"/>
          <w:szCs w:val="32"/>
        </w:rPr>
        <w:t>实施。</w:t>
      </w:r>
    </w:p>
    <w:p>
      <w:pPr>
        <w:keepNext w:val="0"/>
        <w:keepLines w:val="0"/>
        <w:pageBreakBefore w:val="0"/>
        <w:kinsoku/>
        <w:wordWrap/>
        <w:overflowPunct/>
        <w:topLinePunct w:val="0"/>
        <w:autoSpaceDE/>
        <w:autoSpaceDN/>
        <w:bidi w:val="0"/>
        <w:adjustRightInd/>
        <w:snapToGrid/>
        <w:spacing w:line="600" w:lineRule="exact"/>
        <w:ind w:firstLine="660"/>
        <w:jc w:val="both"/>
        <w:textAlignment w:val="auto"/>
        <w:outlineLvl w:val="9"/>
        <w:rPr>
          <w:rFonts w:hint="default" w:ascii="Times New Roman" w:hAnsi="Times New Roman" w:eastAsia="仿宋_GB2312" w:cs="Times New Roman"/>
          <w:color w:val="auto"/>
          <w:sz w:val="32"/>
          <w:szCs w:val="32"/>
        </w:rPr>
      </w:pPr>
    </w:p>
    <w:p>
      <w:pPr>
        <w:pStyle w:val="8"/>
        <w:shd w:val="clear" w:color="auto" w:fill="FFFFFF"/>
        <w:spacing w:before="0" w:beforeAutospacing="0" w:after="180" w:afterAutospacing="0" w:line="360" w:lineRule="auto"/>
        <w:rPr>
          <w:rFonts w:hint="eastAsia" w:ascii="仿宋" w:hAnsi="仿宋" w:eastAsia="仿宋"/>
          <w:color w:val="333333"/>
          <w:sz w:val="30"/>
          <w:szCs w:val="30"/>
        </w:rPr>
      </w:pPr>
    </w:p>
    <w:p>
      <w:pPr>
        <w:rPr>
          <w:rFonts w:hint="eastAsia" w:ascii="方正小标宋简体" w:hAnsi="宋体" w:eastAsia="方正小标宋简体" w:cs="宋体"/>
          <w:b w:val="0"/>
          <w:bCs w:val="0"/>
          <w:color w:val="auto"/>
          <w:kern w:val="0"/>
          <w:sz w:val="44"/>
          <w:szCs w:val="44"/>
          <w:lang w:val="en-US" w:eastAsia="zh-CN"/>
        </w:rPr>
        <w:sectPr>
          <w:footerReference r:id="rId3" w:type="default"/>
          <w:footerReference r:id="rId4" w:type="even"/>
          <w:type w:val="oddPage"/>
          <w:pgSz w:w="11906" w:h="16838"/>
          <w:pgMar w:top="1701" w:right="1474" w:bottom="1814" w:left="1587" w:header="851" w:footer="992" w:gutter="0"/>
          <w:pgNumType w:fmt="numberInDash"/>
          <w:cols w:space="0" w:num="1"/>
          <w:rtlGutter w:val="0"/>
          <w:docGrid w:type="lines" w:linePitch="312" w:charSpace="0"/>
        </w:sectPr>
      </w:pPr>
      <w:r>
        <w:rPr>
          <w:rFonts w:hint="eastAsia" w:ascii="方正小标宋简体" w:hAnsi="宋体" w:eastAsia="方正小标宋简体" w:cs="宋体"/>
          <w:b w:val="0"/>
          <w:bCs w:val="0"/>
          <w:color w:val="auto"/>
          <w:kern w:val="0"/>
          <w:sz w:val="44"/>
          <w:szCs w:val="44"/>
          <w:lang w:val="en-US" w:eastAsia="zh-CN"/>
        </w:rPr>
        <w:br w:type="page"/>
      </w:r>
    </w:p>
    <w:p>
      <w:pPr>
        <w:pStyle w:val="2"/>
        <w:rPr>
          <w:rFonts w:hint="default"/>
        </w:rPr>
      </w:pPr>
    </w:p>
    <w:sectPr>
      <w:type w:val="oddPage"/>
      <w:pgSz w:w="16838" w:h="11906" w:orient="landscape"/>
      <w:pgMar w:top="1587" w:right="1701" w:bottom="1474" w:left="1814"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方正仿宋简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rial Narrow">
    <w:altName w:val="Times New Roman"/>
    <w:panose1 w:val="020B0606020202030204"/>
    <w:charset w:val="00"/>
    <w:family w:val="swiss"/>
    <w:pitch w:val="default"/>
    <w:sig w:usb0="00000000" w:usb1="00000000" w:usb2="00000000" w:usb3="00000000" w:csb0="2000009F" w:csb1="DFD70000"/>
  </w:font>
  <w:font w:name="昆仑楷体">
    <w:altName w:val="方正楷体_GBK"/>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
    <w:altName w:val="方正楷体_GB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auto"/>
    <w:pitch w:val="default"/>
    <w:sig w:usb0="00000000" w:usb1="00000000" w:usb2="00000029" w:usb3="00000000" w:csb0="200101FF" w:csb1="2028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简体">
    <w:panose1 w:val="02010601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4975225</wp:posOffset>
              </wp:positionH>
              <wp:positionV relativeFrom="paragraph">
                <wp:posOffset>-381000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91.75pt;margin-top:-30pt;height:144pt;width:144pt;mso-position-horizontal-relative:margin;mso-wrap-style:none;z-index:251659264;mso-width-relative:page;mso-height-relative:page;" filled="f" stroked="f" coordsize="21600,21600" o:gfxdata="UEsFBgAAAAAAAAAAAAAAAAAAAAAAAFBLAwQKAAAAAACHTuJAAAAAAAAAAAAAAAAABAAAAGRycy9Q&#10;SwMEFAAAAAgAh07iQOIgMQbZAAAADAEAAA8AAABkcnMvZG93bnJldi54bWxNj8FOwzAMhu9IvENk&#10;JG5b0g62qms6iYlyRGLlwDFrvLbQOFWSdeXtyU7saPvT7+8vdrMZ2ITO95YkJEsBDKmxuqdWwmdd&#10;LTJgPijSarCEEn7Rw668vytUru2FPnA6hJbFEPK5ktCFMOac+6ZDo/zSjkjxdrLOqBBH13Lt1CWG&#10;m4GnQqy5UT3FD50acd9h83M4Gwn7qq7dhN4NX/hWrb7fX57wdZby8SERW2AB5/APw1U/qkMZnY72&#10;TNqzQcImWz1HVMJiLWKpKyE2SVwdJaRpJoCXBb8tUf4BUEsDBBQAAAAIAIdO4kAmGtJuGgIAACkE&#10;AAAOAAAAZHJzL2Uyb0RvYy54bWytU8uO0zAU3SPxD5b3NG0Ro6pqOiozKkKqmJEGxNp17CaSX7Ld&#10;JuUD4A9YsWHPd/U7OHaTFgErxMa51/f6Ps45Wdx2WpGD8KGxpqST0ZgSYbitGrMr6Yf36xczSkJk&#10;pmLKGlHSowj0dvn82aJ1czG1tVWV8ARFTJi3rqR1jG5eFIHXQrMwsk4YBKX1mkW4fldUnrWorlUx&#10;HY9vitb6ynnLRQi4vT8H6TLXl1Lw+CBlEJGokmK2mE+fz206i+WCzXeeubrh/RjsH6bQrDFoeil1&#10;zyIje9/8UUo33NtgZRxxqwsrZcNF3gHbTMa/bfNUMyfyLgAnuAtM4f+V5e8Oj540FbijxDANik5f&#10;v5y+/Th9/0wmCZ7WhTmynhzyYvfadiWNfi+GUMB9WryTXqcvViJIAdbHC76ii4TjcjKbzmZjhDhi&#10;g4MWxfW58yG+EVaTZJTUg8CMKztsQjynDimpm7HrRqlMojKkLenNy1fj/OASQXFl0CPtcR42WbHb&#10;dv1yW1sdsZu3Z3EEx9cNmm9YiI/MQw0YGAqPDziksmhie4uS2vpPf7tP+SAJUUpaqKukBvKnRL01&#10;IC8JcTD8YGwHw+z1nYVcQQhmySYe+KgGU3qrP0L2q9RDMhVQmBmObqBmMO8ivD6I34eL1eri751v&#10;dvX1MaToWNyYJ8d7chO2wa32Efhm2BNmZ6B6KKHHTFz/7yTB/+rnrOsfvv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4iAxBtkAAAAMAQAADwAAAAAAAAABACAAAAA4AAAAZHJzL2Rvd25yZXYueG1s&#10;UEsBAhQAFAAAAAgAh07iQCYa0m4aAgAAKQQAAA4AAAAAAAAAAQAgAAAAPgEAAGRycy9lMm9Eb2Mu&#10;eG1sUEsFBgAAAAAGAAYAWQEAAMoFA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-393700</wp:posOffset>
              </wp:positionV>
              <wp:extent cx="1828800" cy="22225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22225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31pt;height:175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G9vLVDVAAAACAEAAA8AAABkcnMvZG93bnJldi54bWxNj81Lw0AQxe+C/8My&#10;grd206AlxGxKEezFU+MHeJtmp0nofoTdbRP96x1B0NtveI8371Wb2RpxoRAH7xSslhkIcq3Xg+sU&#10;vL48LQoQMaHTaLwjBZ8UYVNfX1VYaj+5PV2a1AkOcbFEBX1KYyllbHuyGJd+JMfa0QeLic/QSR1w&#10;4nBrZJ5la2lxcPyhx5Eee2pPzdkq2M1f73fP4SOZBvft/ZvddsfdpNTtzSp7AJFoTn9m+KnP1aHm&#10;Tgd/djoKo4CHJAWLdc7Acl4UDIdfkHUl/w+ovwFQSwMEFAAAAAgAh07iQCS+yC0fAgAAKQQAAA4A&#10;AABkcnMvZTJvRG9jLnhtbK1TzY7TMBC+I/EOlu80adCuqqrpquyqCKliVyqIs+vYjSXbY9luk/IA&#10;8AacuHDnufocO85Pi4ATIgdnxjOen2++Wdy1RpOj8EGBLel0klMiLIdK2X1JP35Yv5pREiKzFdNg&#10;RUlPItC75csXi8bNRQE16Ep4gkFsmDeupHWMbp5lgdfCsDABJywaJXjDIqp+n1WeNRjd6KzI89us&#10;AV85D1yEgLcPvZEuu/hSCh4fpQwiEl1SrC12p+/OXTqz5YLN9565WvGhDPYPVRimLCa9hHpgkZGD&#10;V3+EMop7CCDjhIPJQErFRdcDdjPNf+tmWzMnul4QnOAuMIX/F5a/Pz55oqqSFpRYZnBE529fz99/&#10;nn98IUWCp3Fhjl5bh36xfQNtSaM/iNEU8D413kpv0h9bIuiCWJ8u+Io2Eo6X01kxm+Vo4mgr8LtB&#10;BVNk1+fOh/hWgCFJKKnHAXa4suMmxN51dEnZLKyV1t0QtSVNSW9f3+Tdg4sFg2uLOVIffbFJiu2u&#10;HZrbQXXC3jz05AiOrxUm37AQn5hHNmDByPD4iIfUgElgkCipwX/+233yxyGhlZIG2VVSi/SnRL+z&#10;OLxExFHwo7AbBXsw94B0neLmON6J+MBHPYrSg/mEtF+lHJLpgIGZ5ZgNRzOK9xG1wYjrw8VqddEP&#10;zqt9fX2MVHQsbuzW8WG4PbarQwSpOtgTZj1QA5TIx25ww+4kwv+qd17XDV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G9vLVDVAAAACAEAAA8AAAAAAAAAAQAgAAAAOAAAAGRycy9kb3ducmV2Lnht&#10;bFBLAQIUABQAAAAIAIdO4kAkvsgtHwIAACkEAAAOAAAAAAAAAAEAIAAAADoBAABkcnMvZTJvRG9j&#10;LnhtbFBLBQYAAAAABgAGAFkBAADLBQAAAAA=&#10;">
              <v:fill on="f" focussize="0,0"/>
              <v:stroke on="f" weight="0.5pt"/>
              <v:imagedata o:title=""/>
              <o:lock v:ext="edit" aspectratio="f"/>
              <v:textbox inset="0mm,0mm,0mm,0mm">
                <w:txbxContent>
                  <w:p>
                    <w:pPr>
                      <w:pStyle w:val="5"/>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MTFmODU0MWJmMWJmNDYwY2I3OGY1NjY5YjBmMDMifQ=="/>
    <w:docVar w:name="KSO_WPS_MARK_KEY" w:val="6edb0dfa-ec99-46aa-a7ef-bb9eafa56b82"/>
  </w:docVars>
  <w:rsids>
    <w:rsidRoot w:val="00056A8D"/>
    <w:rsid w:val="00030508"/>
    <w:rsid w:val="00056A8D"/>
    <w:rsid w:val="000A056C"/>
    <w:rsid w:val="000D214A"/>
    <w:rsid w:val="000E3A1A"/>
    <w:rsid w:val="00151D5D"/>
    <w:rsid w:val="001521EF"/>
    <w:rsid w:val="00157162"/>
    <w:rsid w:val="00161B86"/>
    <w:rsid w:val="001668E3"/>
    <w:rsid w:val="00197882"/>
    <w:rsid w:val="00197DDB"/>
    <w:rsid w:val="001A42E3"/>
    <w:rsid w:val="001D3ACD"/>
    <w:rsid w:val="00222B02"/>
    <w:rsid w:val="00225536"/>
    <w:rsid w:val="00240DAE"/>
    <w:rsid w:val="00250942"/>
    <w:rsid w:val="00262945"/>
    <w:rsid w:val="00265FFA"/>
    <w:rsid w:val="00270536"/>
    <w:rsid w:val="002A2F7F"/>
    <w:rsid w:val="002E5251"/>
    <w:rsid w:val="002F7F7B"/>
    <w:rsid w:val="003470EE"/>
    <w:rsid w:val="0036489B"/>
    <w:rsid w:val="0037732C"/>
    <w:rsid w:val="00395A68"/>
    <w:rsid w:val="003C1034"/>
    <w:rsid w:val="003D091E"/>
    <w:rsid w:val="003E20D9"/>
    <w:rsid w:val="00452B8F"/>
    <w:rsid w:val="004B27B3"/>
    <w:rsid w:val="004E2B9A"/>
    <w:rsid w:val="004E37C0"/>
    <w:rsid w:val="0053748A"/>
    <w:rsid w:val="00545B2E"/>
    <w:rsid w:val="00564F26"/>
    <w:rsid w:val="00566499"/>
    <w:rsid w:val="00591311"/>
    <w:rsid w:val="005B6ABE"/>
    <w:rsid w:val="00653C5F"/>
    <w:rsid w:val="00721C49"/>
    <w:rsid w:val="00765DC4"/>
    <w:rsid w:val="007A1BD5"/>
    <w:rsid w:val="007E27A7"/>
    <w:rsid w:val="00804547"/>
    <w:rsid w:val="0085648B"/>
    <w:rsid w:val="00877360"/>
    <w:rsid w:val="0088363F"/>
    <w:rsid w:val="008A7CF4"/>
    <w:rsid w:val="008B27E6"/>
    <w:rsid w:val="008D2376"/>
    <w:rsid w:val="008D64BC"/>
    <w:rsid w:val="00900ADB"/>
    <w:rsid w:val="009027F4"/>
    <w:rsid w:val="009033C8"/>
    <w:rsid w:val="00945612"/>
    <w:rsid w:val="0094718A"/>
    <w:rsid w:val="00957B54"/>
    <w:rsid w:val="009602AD"/>
    <w:rsid w:val="00971887"/>
    <w:rsid w:val="00983DAC"/>
    <w:rsid w:val="00A063A3"/>
    <w:rsid w:val="00AC6106"/>
    <w:rsid w:val="00AC732C"/>
    <w:rsid w:val="00AD752E"/>
    <w:rsid w:val="00B230DD"/>
    <w:rsid w:val="00B469C4"/>
    <w:rsid w:val="00B51967"/>
    <w:rsid w:val="00B709E1"/>
    <w:rsid w:val="00B76D6E"/>
    <w:rsid w:val="00BB7C41"/>
    <w:rsid w:val="00BC17BD"/>
    <w:rsid w:val="00BE23BC"/>
    <w:rsid w:val="00BE2F6B"/>
    <w:rsid w:val="00BE5830"/>
    <w:rsid w:val="00C13287"/>
    <w:rsid w:val="00C144CC"/>
    <w:rsid w:val="00C31896"/>
    <w:rsid w:val="00D0302C"/>
    <w:rsid w:val="00D143B3"/>
    <w:rsid w:val="00D2472E"/>
    <w:rsid w:val="00D4181F"/>
    <w:rsid w:val="00D7771F"/>
    <w:rsid w:val="00D948ED"/>
    <w:rsid w:val="00E96840"/>
    <w:rsid w:val="00EB176A"/>
    <w:rsid w:val="00F12AAB"/>
    <w:rsid w:val="00F238BB"/>
    <w:rsid w:val="00F26408"/>
    <w:rsid w:val="00F40BFA"/>
    <w:rsid w:val="00F604F5"/>
    <w:rsid w:val="00FD52C5"/>
    <w:rsid w:val="00FE7316"/>
    <w:rsid w:val="03C718B5"/>
    <w:rsid w:val="09A23E31"/>
    <w:rsid w:val="09B268C2"/>
    <w:rsid w:val="0FFC3EA9"/>
    <w:rsid w:val="158130AB"/>
    <w:rsid w:val="17B21963"/>
    <w:rsid w:val="18E32C62"/>
    <w:rsid w:val="1B181C6B"/>
    <w:rsid w:val="1B277140"/>
    <w:rsid w:val="1B5B4F76"/>
    <w:rsid w:val="1BD16F2D"/>
    <w:rsid w:val="1D774332"/>
    <w:rsid w:val="1F773193"/>
    <w:rsid w:val="222C692A"/>
    <w:rsid w:val="23BF0805"/>
    <w:rsid w:val="25371818"/>
    <w:rsid w:val="2B5A0001"/>
    <w:rsid w:val="2D2500D2"/>
    <w:rsid w:val="326A78A2"/>
    <w:rsid w:val="344C140F"/>
    <w:rsid w:val="36683C02"/>
    <w:rsid w:val="37C219B8"/>
    <w:rsid w:val="37FC71C3"/>
    <w:rsid w:val="3C600287"/>
    <w:rsid w:val="3FBFF7FC"/>
    <w:rsid w:val="3FEF2FCC"/>
    <w:rsid w:val="3FF631D9"/>
    <w:rsid w:val="44326969"/>
    <w:rsid w:val="445F88E3"/>
    <w:rsid w:val="4EFDF208"/>
    <w:rsid w:val="4F6A83F4"/>
    <w:rsid w:val="560576A4"/>
    <w:rsid w:val="561C3017"/>
    <w:rsid w:val="578113B0"/>
    <w:rsid w:val="57FA6449"/>
    <w:rsid w:val="59005151"/>
    <w:rsid w:val="590C6A16"/>
    <w:rsid w:val="5BBB7A1A"/>
    <w:rsid w:val="5BEB8833"/>
    <w:rsid w:val="5BED7925"/>
    <w:rsid w:val="5E502842"/>
    <w:rsid w:val="5E7215A8"/>
    <w:rsid w:val="5EDF2B6B"/>
    <w:rsid w:val="5EF6451C"/>
    <w:rsid w:val="5F7B96C6"/>
    <w:rsid w:val="5F7F5987"/>
    <w:rsid w:val="692A75E5"/>
    <w:rsid w:val="69C51043"/>
    <w:rsid w:val="6A7F3980"/>
    <w:rsid w:val="6B1724B1"/>
    <w:rsid w:val="6B460394"/>
    <w:rsid w:val="6B74611F"/>
    <w:rsid w:val="6C5F4BDD"/>
    <w:rsid w:val="6DB43364"/>
    <w:rsid w:val="6EFF3A39"/>
    <w:rsid w:val="6FE02550"/>
    <w:rsid w:val="722A6A0B"/>
    <w:rsid w:val="73EDE87E"/>
    <w:rsid w:val="75F7D7D0"/>
    <w:rsid w:val="76FF1B8A"/>
    <w:rsid w:val="77D29226"/>
    <w:rsid w:val="787D1AA9"/>
    <w:rsid w:val="7B7A46BF"/>
    <w:rsid w:val="7CBF4D4D"/>
    <w:rsid w:val="7D037B1C"/>
    <w:rsid w:val="7D6D1246"/>
    <w:rsid w:val="7D7FAA84"/>
    <w:rsid w:val="7F97CD78"/>
    <w:rsid w:val="7FAFF29B"/>
    <w:rsid w:val="7FBE1EF7"/>
    <w:rsid w:val="8EF6E34E"/>
    <w:rsid w:val="9D5FB8F7"/>
    <w:rsid w:val="ABBBB4E1"/>
    <w:rsid w:val="B777003F"/>
    <w:rsid w:val="B7FFAA02"/>
    <w:rsid w:val="BA7B23C6"/>
    <w:rsid w:val="BAFF0425"/>
    <w:rsid w:val="BD7D0EFE"/>
    <w:rsid w:val="BDF7D84A"/>
    <w:rsid w:val="BF708268"/>
    <w:rsid w:val="C27F0EEF"/>
    <w:rsid w:val="CD96ECA9"/>
    <w:rsid w:val="CEFB6AF9"/>
    <w:rsid w:val="D2FB29AA"/>
    <w:rsid w:val="D5EE395E"/>
    <w:rsid w:val="D7EF173F"/>
    <w:rsid w:val="DAFE99F6"/>
    <w:rsid w:val="DEDFB0D5"/>
    <w:rsid w:val="DFBFE1B2"/>
    <w:rsid w:val="DFEFF68D"/>
    <w:rsid w:val="DFFF9B41"/>
    <w:rsid w:val="E3F810A2"/>
    <w:rsid w:val="E67DDEC8"/>
    <w:rsid w:val="E7DA2863"/>
    <w:rsid w:val="E7ED95A5"/>
    <w:rsid w:val="EC17C77F"/>
    <w:rsid w:val="EF7BBF3F"/>
    <w:rsid w:val="EFD73870"/>
    <w:rsid w:val="EFDE9549"/>
    <w:rsid w:val="EFED0D52"/>
    <w:rsid w:val="EFF70424"/>
    <w:rsid w:val="F76F49E7"/>
    <w:rsid w:val="F7CD6E23"/>
    <w:rsid w:val="F7FA7480"/>
    <w:rsid w:val="F7FB705A"/>
    <w:rsid w:val="FB6BFB8C"/>
    <w:rsid w:val="FBFDECAF"/>
    <w:rsid w:val="FDF36D66"/>
    <w:rsid w:val="FF29560D"/>
    <w:rsid w:val="FF6BB152"/>
    <w:rsid w:val="FF770212"/>
    <w:rsid w:val="FF7FDE95"/>
    <w:rsid w:val="FFA90F06"/>
    <w:rsid w:val="FFAF2CEE"/>
    <w:rsid w:val="FFBD31B3"/>
    <w:rsid w:val="FFBD91EE"/>
    <w:rsid w:val="FFF502CD"/>
    <w:rsid w:val="FFFFD738"/>
    <w:rsid w:val="FFFFF77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rFonts w:ascii="Calibri" w:hAnsi="Calibri" w:eastAsia="宋体"/>
      <w:b/>
      <w:bCs/>
      <w:kern w:val="44"/>
      <w:sz w:val="44"/>
      <w:szCs w:val="44"/>
    </w:rPr>
  </w:style>
  <w:style w:type="paragraph" w:styleId="3">
    <w:name w:val="heading 2"/>
    <w:basedOn w:val="1"/>
    <w:next w:val="1"/>
    <w:qFormat/>
    <w:uiPriority w:val="99"/>
    <w:pPr>
      <w:spacing w:line="600" w:lineRule="exact"/>
      <w:ind w:firstLine="640"/>
      <w:outlineLvl w:val="1"/>
    </w:pPr>
    <w:rPr>
      <w:rFonts w:ascii="仿宋_GB2312" w:eastAsia="仿宋_GB2312" w:cs="仿宋_GB2312"/>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Block Text"/>
    <w:basedOn w:val="1"/>
    <w:qFormat/>
    <w:uiPriority w:val="0"/>
    <w:pPr>
      <w:spacing w:after="120" w:afterLines="0" w:afterAutospacing="0"/>
      <w:ind w:left="1440" w:leftChars="700" w:rightChars="700"/>
    </w:p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footnote text"/>
    <w:basedOn w:val="1"/>
    <w:qFormat/>
    <w:uiPriority w:val="99"/>
    <w:pPr>
      <w:snapToGrid w:val="0"/>
      <w:jc w:val="left"/>
    </w:pPr>
    <w:rPr>
      <w:sz w:val="18"/>
      <w:szCs w:val="18"/>
    </w:rPr>
  </w:style>
  <w:style w:type="paragraph" w:styleId="8">
    <w:name w:val="Normal (Web)"/>
    <w:basedOn w:val="1"/>
    <w:qFormat/>
    <w:uiPriority w:val="99"/>
    <w:pPr>
      <w:widowControl/>
      <w:adjustRightInd/>
      <w:spacing w:before="100" w:beforeLines="0" w:beforeAutospacing="1" w:after="100" w:afterLines="0" w:afterAutospacing="1" w:line="240" w:lineRule="auto"/>
      <w:jc w:val="left"/>
      <w:textAlignment w:val="auto"/>
    </w:pPr>
    <w:rPr>
      <w:rFonts w:ascii="宋体" w:hAnsi="宋体"/>
      <w:sz w:val="24"/>
      <w:szCs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6"/>
    <w:qFormat/>
    <w:uiPriority w:val="99"/>
    <w:rPr>
      <w:sz w:val="18"/>
      <w:szCs w:val="18"/>
    </w:rPr>
  </w:style>
  <w:style w:type="character" w:customStyle="1" w:styleId="13">
    <w:name w:val="页脚 Char"/>
    <w:basedOn w:val="11"/>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1 Char"/>
    <w:basedOn w:val="11"/>
    <w:link w:val="2"/>
    <w:qFormat/>
    <w:uiPriority w:val="0"/>
    <w:rPr>
      <w:rFonts w:ascii="Calibri" w:hAnsi="Calibri" w:eastAsia="宋体" w:cs="Times New Roman"/>
      <w:b/>
      <w:bCs/>
      <w:kern w:val="44"/>
      <w:sz w:val="44"/>
      <w:szCs w:val="44"/>
    </w:rPr>
  </w:style>
  <w:style w:type="paragraph" w:customStyle="1" w:styleId="16">
    <w:name w:val="p0"/>
    <w:basedOn w:val="1"/>
    <w:qFormat/>
    <w:uiPriority w:val="0"/>
    <w:pPr>
      <w:spacing w:line="240" w:lineRule="auto"/>
      <w:ind w:firstLine="0" w:firstLineChars="0"/>
    </w:pPr>
    <w:rPr>
      <w:rFonts w:ascii="Times New Roman" w:hAnsi="Times New Roman" w:eastAsia="宋体" w:cs="Times New Roman"/>
      <w:kern w:val="0"/>
      <w:sz w:val="21"/>
      <w:szCs w:val="21"/>
    </w:rPr>
  </w:style>
  <w:style w:type="paragraph" w:customStyle="1" w:styleId="17">
    <w:name w:val="zw"/>
    <w:basedOn w:val="18"/>
    <w:qFormat/>
    <w:uiPriority w:val="0"/>
    <w:pPr>
      <w:autoSpaceDE w:val="0"/>
      <w:autoSpaceDN w:val="0"/>
      <w:spacing w:line="360" w:lineRule="auto"/>
      <w:ind w:left="601" w:right="386" w:firstLine="482"/>
      <w:textAlignment w:val="bottom"/>
    </w:pPr>
    <w:rPr>
      <w:rFonts w:ascii="Arial Narrow" w:hAnsi="Arial Narrow" w:eastAsia="仿宋_GB2312"/>
      <w:kern w:val="2"/>
      <w:sz w:val="24"/>
      <w:szCs w:val="22"/>
    </w:rPr>
  </w:style>
  <w:style w:type="paragraph" w:customStyle="1" w:styleId="18">
    <w:name w:val="ZW"/>
    <w:basedOn w:val="1"/>
    <w:qFormat/>
    <w:uiPriority w:val="0"/>
    <w:pPr>
      <w:autoSpaceDE w:val="0"/>
      <w:autoSpaceDN w:val="0"/>
      <w:adjustRightInd w:val="0"/>
      <w:spacing w:line="440" w:lineRule="atLeast"/>
      <w:ind w:left="601" w:right="386" w:firstLine="601"/>
      <w:textAlignment w:val="bottom"/>
    </w:pPr>
    <w:rPr>
      <w:rFonts w:ascii="Arial" w:hAnsi="Arial" w:eastAsia="昆仑楷体"/>
      <w:kern w:val="0"/>
      <w:sz w:val="28"/>
    </w:rPr>
  </w:style>
  <w:style w:type="character" w:customStyle="1" w:styleId="19">
    <w:name w:val="15"/>
    <w:basedOn w:val="11"/>
    <w:qFormat/>
    <w:uiPriority w:val="0"/>
    <w:rPr>
      <w:rFonts w:hint="default" w:ascii="Times New Roman" w:hAnsi="Times New Roman" w:cs="Times New Roman"/>
    </w:rPr>
  </w:style>
  <w:style w:type="paragraph" w:customStyle="1" w:styleId="20">
    <w:name w:val="6.仿宋GB2312"/>
    <w:qFormat/>
    <w:uiPriority w:val="0"/>
    <w:pPr>
      <w:spacing w:line="579" w:lineRule="exact"/>
      <w:ind w:firstLine="200" w:firstLineChars="200"/>
      <w:jc w:val="both"/>
    </w:pPr>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Pages>
  <Words>6505</Words>
  <Characters>6809</Characters>
  <Lines>1</Lines>
  <Paragraphs>1</Paragraphs>
  <TotalTime>0</TotalTime>
  <ScaleCrop>false</ScaleCrop>
  <LinksUpToDate>false</LinksUpToDate>
  <CharactersWithSpaces>6865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2021-08-10T18:34:00Z</dcterms:created>
  <dc:creator>admin</dc:creator>
  <cp:lastModifiedBy>nbzjj</cp:lastModifiedBy>
  <cp:lastPrinted>2023-01-06T09:33:00Z</cp:lastPrinted>
  <dcterms:modified xsi:type="dcterms:W3CDTF">2023-01-09T11:38:51Z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1CE80F8204394991B21FA7235708D59F</vt:lpwstr>
  </property>
  <property fmtid="{D5CDD505-2E9C-101B-9397-08002B2CF9AE}" pid="4" name="woTemplateTypoMode" linkTarget="0">
    <vt:lpwstr/>
  </property>
  <property fmtid="{D5CDD505-2E9C-101B-9397-08002B2CF9AE}" pid="5" name="woTemplate" linkTarget="0">
    <vt:i4>0</vt:i4>
  </property>
</Properties>
</file>