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新魏" w:cs="Times New Roman"/>
          <w:spacing w:val="-2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"/>
          <w:kern w:val="0"/>
          <w:sz w:val="44"/>
          <w:szCs w:val="44"/>
          <w:lang w:val="en-US" w:eastAsia="zh-CN" w:bidi="ar"/>
        </w:rPr>
        <w:t>宁波市园林式居住区（单位）评选标准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华文新魏" w:cs="Times New Roman"/>
          <w:spacing w:val="-2"/>
          <w:kern w:val="0"/>
          <w:sz w:val="44"/>
          <w:szCs w:val="44"/>
          <w:lang w:val="en-US"/>
        </w:rPr>
      </w:pP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79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评选标准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管理</w:t>
            </w: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由相应的园林绿化主管部门负责对居住区（单位）园林绿化进行监督和指导。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居住区（单位）绿地日常养护管理规章、制度健全，管理职责明确，责任落实到人。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绿地规划、设计、建设、管养档案资料齐全，管理规范。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规划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建设</w:t>
            </w: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 xml:space="preserve">居住区（单位）相关绿化指标符合《宁波市城市绿化条例》规定。居住区集中绿地建设符合《城市居住区规划设计规范》。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绿地布局、功能分区合理，与居住区（单位）地形及建筑协调，突出居住区（单位）特色。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园林建筑、小品、设施满足居民（单位职工）休憩、健身文化娱乐及科普宣传等功能需要，造型美观，尺度、体量、色调与环境协调，位置得当。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以植物造景为主，推广应用乡土及适生植物，乔、灌、花、草（地被）合理配置，层次分明、季相丰富。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管养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维护</w:t>
            </w: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年度管养工作计划具体细致、责任分工明确，</w:t>
            </w:r>
            <w:r>
              <w:rPr>
                <w:rFonts w:hint="default" w:ascii="Times New Roman" w:hAnsi="Times New Roman" w:eastAsia="仿宋" w:cs="Times New Roman"/>
                <w:kern w:val="0"/>
                <w:sz w:val="26"/>
                <w:szCs w:val="26"/>
                <w:lang w:val="en-US" w:eastAsia="zh-CN" w:bidi="ar"/>
              </w:rPr>
              <w:t>植物修剪、施肥、病虫害防治等养护及时到位。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6"/>
                <w:szCs w:val="26"/>
                <w:lang w:val="en-US" w:eastAsia="zh-CN" w:bidi="ar"/>
              </w:rPr>
              <w:t>植物长势良好，</w:t>
            </w: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无明显死株、残株、缺株等，无裸露土地。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kern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安全管理措施完善，安全防护设施及警示标志齐全、醒目。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无侵占、破坏绿地及毁坏树木花草、设施等违法违规行为。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71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6"/>
                <w:szCs w:val="26"/>
                <w:lang w:val="en-US" w:eastAsia="zh-CN" w:bidi="ar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配套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6"/>
                <w:szCs w:val="26"/>
                <w:lang w:val="en-US" w:eastAsia="zh-CN" w:bidi="ar"/>
              </w:rPr>
              <w:t>设施</w:t>
            </w: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6"/>
              <w:widowControl/>
              <w:adjustRightInd w:val="0"/>
              <w:snapToGrid w:val="0"/>
              <w:ind w:left="0" w:firstLine="0" w:firstLineChars="0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6"/>
                <w:szCs w:val="26"/>
              </w:rPr>
              <w:t>建（构）筑物、公共设施与周边环境相协调，无私搭乱建现象。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6"/>
              <w:widowControl/>
              <w:adjustRightInd w:val="0"/>
              <w:snapToGrid w:val="0"/>
              <w:ind w:left="0" w:firstLine="0" w:firstLineChars="0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6"/>
                <w:szCs w:val="26"/>
              </w:rPr>
              <w:t>道路、广场平整无破损；停车设施完好，车辆停放有序，交通秩序良好。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6"/>
              <w:widowControl/>
              <w:adjustRightInd w:val="0"/>
              <w:snapToGrid w:val="0"/>
              <w:ind w:left="0" w:firstLine="0" w:firstLineChars="0"/>
              <w:rPr>
                <w:rFonts w:hint="default" w:ascii="Times New Roman" w:hAnsi="Times New Roman" w:eastAsia="仿宋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6"/>
                <w:szCs w:val="26"/>
              </w:rPr>
              <w:t>排污、排水、垃圾收集清运符合有关法规和标准要求，环境整洁、美观、舒适。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方正魏碑_GBK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63756"/>
    <w:rsid w:val="5EF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customStyle="1" w:styleId="6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2024-04-26T09:15:00Z</dcterms:created>
  <dc:creator>nbzjj</dc:creator>
  <cp:lastModifiedBy>nbzjj</cp:lastModifiedBy>
  <dcterms:modified xsi:type="dcterms:W3CDTF">2024-04-26T09:19:02Z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