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A47" w:rsidRDefault="00D36A47" w:rsidP="00D36A47">
      <w:pPr>
        <w:pStyle w:val="a5"/>
        <w:shd w:val="clear" w:color="auto" w:fill="FFFFFF"/>
        <w:spacing w:before="0" w:beforeAutospacing="0" w:after="0" w:afterAutospacing="0" w:line="380" w:lineRule="atLeast"/>
        <w:ind w:firstLine="480"/>
        <w:jc w:val="center"/>
        <w:rPr>
          <w:rFonts w:hint="eastAsia"/>
          <w:color w:val="000000"/>
          <w:sz w:val="19"/>
          <w:szCs w:val="19"/>
        </w:rPr>
      </w:pPr>
      <w:r>
        <w:rPr>
          <w:rFonts w:hint="eastAsia"/>
          <w:b/>
          <w:bCs/>
          <w:color w:val="000000"/>
          <w:sz w:val="29"/>
          <w:szCs w:val="29"/>
          <w:shd w:val="clear" w:color="auto" w:fill="FFFFFF"/>
        </w:rPr>
        <w:t>《宁波市海绵设施竣工验收管理办法》政策解读</w:t>
      </w:r>
    </w:p>
    <w:p w:rsidR="00D36A47" w:rsidRDefault="00D36A47" w:rsidP="00D36A47">
      <w:pPr>
        <w:pStyle w:val="a5"/>
        <w:shd w:val="clear" w:color="auto" w:fill="FFFFFF"/>
        <w:spacing w:before="0" w:beforeAutospacing="0" w:after="0" w:afterAutospacing="0" w:line="380" w:lineRule="atLeast"/>
        <w:ind w:firstLine="480"/>
        <w:rPr>
          <w:color w:val="000000"/>
          <w:sz w:val="19"/>
          <w:szCs w:val="19"/>
        </w:rPr>
      </w:pPr>
      <w:r>
        <w:rPr>
          <w:rFonts w:hint="eastAsia"/>
          <w:color w:val="000000"/>
          <w:sz w:val="19"/>
          <w:szCs w:val="19"/>
        </w:rPr>
        <w:t>2018年6月4日，市住建委印发了《宁波市海绵设施竣工验收管理办法》（甬建发〔2018〕76号，以下简称《验收管理办法》），现将主要内容解读如下：</w:t>
      </w:r>
    </w:p>
    <w:p w:rsidR="00D36A47" w:rsidRDefault="00D36A47" w:rsidP="00D36A47">
      <w:pPr>
        <w:pStyle w:val="a5"/>
        <w:shd w:val="clear" w:color="auto" w:fill="FFFFFF"/>
        <w:spacing w:before="0" w:beforeAutospacing="0" w:after="0" w:afterAutospacing="0" w:line="380" w:lineRule="atLeast"/>
        <w:ind w:firstLine="480"/>
        <w:rPr>
          <w:rFonts w:hint="eastAsia"/>
          <w:color w:val="000000"/>
          <w:sz w:val="19"/>
          <w:szCs w:val="19"/>
        </w:rPr>
      </w:pPr>
      <w:r>
        <w:rPr>
          <w:rFonts w:hint="eastAsia"/>
          <w:color w:val="000000"/>
          <w:sz w:val="19"/>
          <w:szCs w:val="19"/>
        </w:rPr>
        <w:t>一、制定背景</w:t>
      </w:r>
    </w:p>
    <w:p w:rsidR="00D36A47" w:rsidRDefault="00D36A47" w:rsidP="00D36A47">
      <w:pPr>
        <w:pStyle w:val="a5"/>
        <w:shd w:val="clear" w:color="auto" w:fill="FFFFFF"/>
        <w:spacing w:before="0" w:beforeAutospacing="0" w:after="0" w:afterAutospacing="0" w:line="380" w:lineRule="atLeast"/>
        <w:ind w:firstLine="480"/>
        <w:rPr>
          <w:rFonts w:hint="eastAsia"/>
          <w:color w:val="000000"/>
          <w:sz w:val="19"/>
          <w:szCs w:val="19"/>
        </w:rPr>
      </w:pPr>
      <w:r>
        <w:rPr>
          <w:rFonts w:hint="eastAsia"/>
          <w:color w:val="000000"/>
          <w:sz w:val="19"/>
          <w:szCs w:val="19"/>
        </w:rPr>
        <w:t>宁波是国家第二批海绵城市试点城市。目前，海绵城市建设全面推进，大量试点项目和海绵设施即将完工验收，为加强宁波市海绵城市建设工程技术管理，规范海绵设施验收流程，确保海绵设施工程质量，我市必须建立海绵设施竣工验收管理制度。市住建委印发了《验收管理办法》，这既是住建部绩效考核要求，也是推进我市全域海绵城市建设、建立长效机制的具体举措。</w:t>
      </w:r>
    </w:p>
    <w:p w:rsidR="00D36A47" w:rsidRDefault="00D36A47" w:rsidP="00D36A47">
      <w:pPr>
        <w:pStyle w:val="a5"/>
        <w:shd w:val="clear" w:color="auto" w:fill="FFFFFF"/>
        <w:spacing w:before="0" w:beforeAutospacing="0" w:after="0" w:afterAutospacing="0" w:line="380" w:lineRule="atLeast"/>
        <w:ind w:firstLine="480"/>
        <w:rPr>
          <w:rFonts w:hint="eastAsia"/>
          <w:color w:val="000000"/>
          <w:sz w:val="19"/>
          <w:szCs w:val="19"/>
        </w:rPr>
      </w:pPr>
      <w:r>
        <w:rPr>
          <w:rFonts w:hint="eastAsia"/>
          <w:color w:val="000000"/>
          <w:sz w:val="19"/>
          <w:szCs w:val="19"/>
        </w:rPr>
        <w:t>二、制定依据</w:t>
      </w:r>
    </w:p>
    <w:p w:rsidR="00D36A47" w:rsidRDefault="00D36A47" w:rsidP="00D36A47">
      <w:pPr>
        <w:pStyle w:val="a5"/>
        <w:shd w:val="clear" w:color="auto" w:fill="FFFFFF"/>
        <w:spacing w:before="0" w:beforeAutospacing="0" w:after="0" w:afterAutospacing="0" w:line="380" w:lineRule="atLeast"/>
        <w:ind w:firstLine="480"/>
        <w:rPr>
          <w:rFonts w:hint="eastAsia"/>
          <w:color w:val="000000"/>
          <w:sz w:val="19"/>
          <w:szCs w:val="19"/>
        </w:rPr>
      </w:pPr>
      <w:r>
        <w:rPr>
          <w:rFonts w:hint="eastAsia"/>
          <w:color w:val="000000"/>
          <w:sz w:val="19"/>
          <w:szCs w:val="19"/>
        </w:rPr>
        <w:t>依据《中华人民共和国建筑法》、《建设工程质量管理条例》等法律法规和《国务院办公厅关于推进海绵城市建设的指导意见》（国办发〔2015〕75号）等文件制定。</w:t>
      </w:r>
    </w:p>
    <w:p w:rsidR="00D36A47" w:rsidRDefault="00D36A47" w:rsidP="00D36A47">
      <w:pPr>
        <w:pStyle w:val="a5"/>
        <w:shd w:val="clear" w:color="auto" w:fill="FFFFFF"/>
        <w:spacing w:before="0" w:beforeAutospacing="0" w:after="0" w:afterAutospacing="0" w:line="380" w:lineRule="atLeast"/>
        <w:ind w:firstLine="480"/>
        <w:rPr>
          <w:rFonts w:hint="eastAsia"/>
          <w:color w:val="000000"/>
          <w:sz w:val="19"/>
          <w:szCs w:val="19"/>
        </w:rPr>
      </w:pPr>
      <w:r>
        <w:rPr>
          <w:rFonts w:hint="eastAsia"/>
          <w:color w:val="000000"/>
          <w:sz w:val="19"/>
          <w:szCs w:val="19"/>
        </w:rPr>
        <w:t>三、主要内容</w:t>
      </w:r>
    </w:p>
    <w:p w:rsidR="00D36A47" w:rsidRDefault="00D36A47" w:rsidP="00D36A47">
      <w:pPr>
        <w:pStyle w:val="a5"/>
        <w:shd w:val="clear" w:color="auto" w:fill="FFFFFF"/>
        <w:spacing w:before="0" w:beforeAutospacing="0" w:after="0" w:afterAutospacing="0" w:line="380" w:lineRule="atLeast"/>
        <w:ind w:firstLine="480"/>
        <w:rPr>
          <w:rFonts w:hint="eastAsia"/>
          <w:color w:val="000000"/>
          <w:sz w:val="19"/>
          <w:szCs w:val="19"/>
        </w:rPr>
      </w:pPr>
      <w:r>
        <w:rPr>
          <w:rFonts w:hint="eastAsia"/>
          <w:color w:val="000000"/>
          <w:sz w:val="19"/>
          <w:szCs w:val="19"/>
        </w:rPr>
        <w:t>本办法共分为十九条，主要分三块内容：</w:t>
      </w:r>
    </w:p>
    <w:p w:rsidR="00D36A47" w:rsidRDefault="00D36A47" w:rsidP="00D36A47">
      <w:pPr>
        <w:pStyle w:val="a5"/>
        <w:shd w:val="clear" w:color="auto" w:fill="FFFFFF"/>
        <w:spacing w:before="0" w:beforeAutospacing="0" w:after="0" w:afterAutospacing="0" w:line="380" w:lineRule="atLeast"/>
        <w:ind w:firstLine="480"/>
        <w:rPr>
          <w:rFonts w:hint="eastAsia"/>
          <w:color w:val="000000"/>
          <w:sz w:val="19"/>
          <w:szCs w:val="19"/>
        </w:rPr>
      </w:pPr>
      <w:r>
        <w:rPr>
          <w:rFonts w:hint="eastAsia"/>
          <w:color w:val="000000"/>
          <w:sz w:val="19"/>
          <w:szCs w:val="19"/>
        </w:rPr>
        <w:t>第一块内容，即总则的第一条、第二条、第三条、第四条共四条，主要明确本办法依据、适用范围对象和与技术标准关系。其中：第一条明确了本办法的主要依据；第二条明确了适用范围，本办法的适用范围是宁波市域范围内所有海绵城市建设项目中海绵设施竣工验收活动，管理对象应是参与海绵设施验收活动的各方主体；第三条解释了海绵设施、海绵城市建设项目的含义；第四条说明了相关技术规范标准的依据。</w:t>
      </w:r>
    </w:p>
    <w:p w:rsidR="00D36A47" w:rsidRDefault="00D36A47" w:rsidP="00D36A47">
      <w:pPr>
        <w:pStyle w:val="a5"/>
        <w:shd w:val="clear" w:color="auto" w:fill="FFFFFF"/>
        <w:spacing w:before="0" w:beforeAutospacing="0" w:after="0" w:afterAutospacing="0" w:line="380" w:lineRule="atLeast"/>
        <w:ind w:firstLine="480"/>
        <w:rPr>
          <w:rFonts w:hint="eastAsia"/>
          <w:color w:val="000000"/>
          <w:sz w:val="19"/>
          <w:szCs w:val="19"/>
        </w:rPr>
      </w:pPr>
      <w:r>
        <w:rPr>
          <w:rFonts w:hint="eastAsia"/>
          <w:color w:val="000000"/>
          <w:sz w:val="19"/>
          <w:szCs w:val="19"/>
        </w:rPr>
        <w:t>第二块内容，即基本规定中的第五条、第六条、第七条、第八条、第九条、第十条、第十一条、第十二条共八条，主要明确海绵项目、设施验收在工程质量验收体系中的定位以及对验收工作的基本要求。其中：第五条，明确海绵城市建设项目的竣工验收活动由谁组织；第六条明确海绵城市建设项目、海绵设施在工程质量验收体系中的定位：海绵城市建设项目的工程质量验收活动可按照单位（子单位）工程组织实施，可单独验收或作为主体工程项目的单位工程验收；海绵设施的验收可按照分部（分项）工程验收组织实施；第七条，海绵设施施工质量应符合国家、省、市相关技术规范的规定；第八条，明确验收时应检查海绵城市建设项目实施的有效性；第九条，强调组织竣工验收时应重点查验按图施工和海绵设施施工质量；第十条，参加海绵设施质量验收的各方人员资质；第十一条，明确了海绵设施隐蔽工程验收规定；第十二条，强调竣工验收时重点要对海绵设施关键部位验收。</w:t>
      </w:r>
    </w:p>
    <w:p w:rsidR="00D36A47" w:rsidRDefault="00D36A47" w:rsidP="00D36A47">
      <w:pPr>
        <w:pStyle w:val="a5"/>
        <w:shd w:val="clear" w:color="auto" w:fill="FFFFFF"/>
        <w:spacing w:before="0" w:beforeAutospacing="0" w:after="0" w:afterAutospacing="0" w:line="380" w:lineRule="atLeast"/>
        <w:ind w:firstLine="480"/>
        <w:rPr>
          <w:rFonts w:hint="eastAsia"/>
          <w:color w:val="000000"/>
          <w:sz w:val="19"/>
          <w:szCs w:val="19"/>
        </w:rPr>
      </w:pPr>
      <w:r>
        <w:rPr>
          <w:rFonts w:hint="eastAsia"/>
          <w:color w:val="000000"/>
          <w:sz w:val="19"/>
          <w:szCs w:val="19"/>
        </w:rPr>
        <w:t>第三块内容，共六条（第十三条到第十八条），主要明确海绵项目及设施专项验收流程。其中：第十三条，明确了海绵设施及海绵城市建设项目验收活动的组织程序；第十四条，明确了验收过程违规时的处理办法；第十五条，明确了竣工验收备案要求；第十六条，明确了竣工验收备案时需移交的海绵设施技术档案资料；第十七条，明确了验收不合格或未移交档案资料的处理办法。第十八条，明确了对区县（市）或集中连片区域海绵城市建设效果评价方法。</w:t>
      </w:r>
    </w:p>
    <w:p w:rsidR="00D36A47" w:rsidRDefault="00D36A47" w:rsidP="00D36A47">
      <w:pPr>
        <w:pStyle w:val="a5"/>
        <w:shd w:val="clear" w:color="auto" w:fill="FFFFFF"/>
        <w:spacing w:before="0" w:beforeAutospacing="0" w:after="0" w:afterAutospacing="0" w:line="380" w:lineRule="atLeast"/>
        <w:ind w:firstLine="480"/>
        <w:rPr>
          <w:rFonts w:hint="eastAsia"/>
          <w:color w:val="000000"/>
          <w:sz w:val="19"/>
          <w:szCs w:val="19"/>
        </w:rPr>
      </w:pPr>
      <w:r>
        <w:rPr>
          <w:rFonts w:hint="eastAsia"/>
          <w:color w:val="000000"/>
          <w:sz w:val="19"/>
          <w:szCs w:val="19"/>
        </w:rPr>
        <w:t>四、适用范围、期限</w:t>
      </w:r>
    </w:p>
    <w:p w:rsidR="00D36A47" w:rsidRDefault="00D36A47" w:rsidP="00D36A47">
      <w:pPr>
        <w:pStyle w:val="a5"/>
        <w:shd w:val="clear" w:color="auto" w:fill="FFFFFF"/>
        <w:spacing w:before="0" w:beforeAutospacing="0" w:after="0" w:afterAutospacing="0" w:line="380" w:lineRule="atLeast"/>
        <w:ind w:firstLine="480"/>
        <w:rPr>
          <w:rFonts w:hint="eastAsia"/>
          <w:color w:val="000000"/>
          <w:sz w:val="19"/>
          <w:szCs w:val="19"/>
        </w:rPr>
      </w:pPr>
      <w:r>
        <w:rPr>
          <w:rFonts w:hint="eastAsia"/>
          <w:color w:val="000000"/>
          <w:sz w:val="19"/>
          <w:szCs w:val="19"/>
        </w:rPr>
        <w:t>（一）本办法适用于宁波市域范围内所有海绵城市建设项目中海绵设施竣工验收活动以及参与海绵设施竣工验收活动的各方主体。</w:t>
      </w:r>
    </w:p>
    <w:p w:rsidR="00D36A47" w:rsidRDefault="00D36A47" w:rsidP="00D36A47">
      <w:pPr>
        <w:pStyle w:val="a5"/>
        <w:shd w:val="clear" w:color="auto" w:fill="FFFFFF"/>
        <w:spacing w:before="0" w:beforeAutospacing="0" w:after="0" w:afterAutospacing="0" w:line="380" w:lineRule="atLeast"/>
        <w:ind w:firstLine="480"/>
        <w:rPr>
          <w:rFonts w:hint="eastAsia"/>
          <w:color w:val="000000"/>
          <w:sz w:val="19"/>
          <w:szCs w:val="19"/>
        </w:rPr>
      </w:pPr>
      <w:r>
        <w:rPr>
          <w:rFonts w:hint="eastAsia"/>
          <w:color w:val="000000"/>
          <w:sz w:val="19"/>
          <w:szCs w:val="19"/>
        </w:rPr>
        <w:t>（二）本办法自2018年6月4日起执行。</w:t>
      </w:r>
    </w:p>
    <w:p w:rsidR="00D36A47" w:rsidRDefault="00D36A47" w:rsidP="00D36A47">
      <w:pPr>
        <w:pStyle w:val="a5"/>
        <w:shd w:val="clear" w:color="auto" w:fill="FFFFFF"/>
        <w:spacing w:before="0" w:beforeAutospacing="0" w:after="0" w:afterAutospacing="0" w:line="380" w:lineRule="atLeast"/>
        <w:ind w:firstLine="480"/>
        <w:rPr>
          <w:rFonts w:hint="eastAsia"/>
          <w:color w:val="000000"/>
          <w:sz w:val="19"/>
          <w:szCs w:val="19"/>
        </w:rPr>
      </w:pPr>
      <w:r>
        <w:rPr>
          <w:rFonts w:hint="eastAsia"/>
          <w:color w:val="000000"/>
          <w:sz w:val="19"/>
          <w:szCs w:val="19"/>
        </w:rPr>
        <w:lastRenderedPageBreak/>
        <w:t>五、解读机关和解读人</w:t>
      </w:r>
    </w:p>
    <w:p w:rsidR="00D36A47" w:rsidRDefault="00D36A47" w:rsidP="00D36A47">
      <w:pPr>
        <w:pStyle w:val="a5"/>
        <w:shd w:val="clear" w:color="auto" w:fill="FFFFFF"/>
        <w:spacing w:before="0" w:beforeAutospacing="0" w:after="0" w:afterAutospacing="0" w:line="380" w:lineRule="atLeast"/>
        <w:ind w:firstLine="480"/>
        <w:rPr>
          <w:rFonts w:hint="eastAsia"/>
          <w:color w:val="000000"/>
          <w:sz w:val="19"/>
          <w:szCs w:val="19"/>
        </w:rPr>
      </w:pPr>
      <w:r>
        <w:rPr>
          <w:rFonts w:hint="eastAsia"/>
          <w:color w:val="000000"/>
          <w:sz w:val="19"/>
          <w:szCs w:val="19"/>
        </w:rPr>
        <w:t>解读机关：宁波市住房和城乡建设委员会</w:t>
      </w:r>
    </w:p>
    <w:p w:rsidR="00D36A47" w:rsidRDefault="00D36A47" w:rsidP="00D36A47">
      <w:pPr>
        <w:pStyle w:val="a5"/>
        <w:shd w:val="clear" w:color="auto" w:fill="FFFFFF"/>
        <w:spacing w:before="0" w:beforeAutospacing="0" w:after="0" w:afterAutospacing="0" w:line="380" w:lineRule="atLeast"/>
        <w:ind w:firstLine="480"/>
        <w:rPr>
          <w:rFonts w:hint="eastAsia"/>
          <w:color w:val="000000"/>
          <w:sz w:val="19"/>
          <w:szCs w:val="19"/>
        </w:rPr>
      </w:pPr>
      <w:r>
        <w:rPr>
          <w:rFonts w:hint="eastAsia"/>
          <w:color w:val="000000"/>
          <w:sz w:val="19"/>
          <w:szCs w:val="19"/>
        </w:rPr>
        <w:t>解读人：杨超</w:t>
      </w:r>
    </w:p>
    <w:p w:rsidR="00D36A47" w:rsidRDefault="00D36A47" w:rsidP="00D36A47">
      <w:pPr>
        <w:pStyle w:val="a5"/>
        <w:shd w:val="clear" w:color="auto" w:fill="FFFFFF"/>
        <w:spacing w:before="0" w:beforeAutospacing="0" w:after="0" w:afterAutospacing="0" w:line="380" w:lineRule="atLeast"/>
        <w:ind w:firstLine="480"/>
        <w:rPr>
          <w:rFonts w:hint="eastAsia"/>
          <w:color w:val="000000"/>
          <w:sz w:val="19"/>
          <w:szCs w:val="19"/>
        </w:rPr>
      </w:pPr>
      <w:r>
        <w:rPr>
          <w:rFonts w:hint="eastAsia"/>
          <w:color w:val="000000"/>
          <w:sz w:val="19"/>
          <w:szCs w:val="19"/>
        </w:rPr>
        <w:t>联系方式：0574-89180975</w:t>
      </w:r>
    </w:p>
    <w:p w:rsidR="00C52C5B" w:rsidRPr="00D36A47" w:rsidRDefault="00C52C5B"/>
    <w:sectPr w:rsidR="00C52C5B" w:rsidRPr="00D36A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C5B" w:rsidRDefault="00C52C5B" w:rsidP="00D36A47">
      <w:r>
        <w:separator/>
      </w:r>
    </w:p>
  </w:endnote>
  <w:endnote w:type="continuationSeparator" w:id="1">
    <w:p w:rsidR="00C52C5B" w:rsidRDefault="00C52C5B" w:rsidP="00D36A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C5B" w:rsidRDefault="00C52C5B" w:rsidP="00D36A47">
      <w:r>
        <w:separator/>
      </w:r>
    </w:p>
  </w:footnote>
  <w:footnote w:type="continuationSeparator" w:id="1">
    <w:p w:rsidR="00C52C5B" w:rsidRDefault="00C52C5B" w:rsidP="00D36A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6A47"/>
    <w:rsid w:val="00C52C5B"/>
    <w:rsid w:val="00D36A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6A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36A47"/>
    <w:rPr>
      <w:sz w:val="18"/>
      <w:szCs w:val="18"/>
    </w:rPr>
  </w:style>
  <w:style w:type="paragraph" w:styleId="a4">
    <w:name w:val="footer"/>
    <w:basedOn w:val="a"/>
    <w:link w:val="Char0"/>
    <w:uiPriority w:val="99"/>
    <w:semiHidden/>
    <w:unhideWhenUsed/>
    <w:rsid w:val="00D36A4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36A47"/>
    <w:rPr>
      <w:sz w:val="18"/>
      <w:szCs w:val="18"/>
    </w:rPr>
  </w:style>
  <w:style w:type="paragraph" w:styleId="a5">
    <w:name w:val="Normal (Web)"/>
    <w:basedOn w:val="a"/>
    <w:uiPriority w:val="99"/>
    <w:semiHidden/>
    <w:unhideWhenUsed/>
    <w:rsid w:val="00D36A4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7349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2018-09-17T11:54:00Z</dcterms:created>
  <dcterms:modified xsi:type="dcterms:W3CDTF">2018-09-17T11:54:00Z</dcterms:modified>
</cp:coreProperties>
</file>