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eastAsia="宋体"/>
          <w:b/>
          <w:bCs/>
        </w:rPr>
      </w:pPr>
      <w:r>
        <w:rPr>
          <w:rFonts w:hint="eastAsia" w:eastAsia="宋体"/>
          <w:b/>
          <w:bCs/>
        </w:rPr>
        <w:t>单位注册用户常见操作问题解答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使用网银盾的单位注册用户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网上基数调整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如何办理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渠道？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答：单位注册用户可登陆宁波市住房公积金管理中心网上办事大厅（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instrText xml:space="preserve"> HYPERLINK "http://gjjwt.nbjs.gov.cn:7001/gjj-wsyyt/" \t "http://web.qun.qq.com/announce/_blank" </w:instrTex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fldChar w:fldCharType="separate"/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http://gjjwt.nbjs.gov.cn:7001/gjj-wsyyt/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fldChar w:fldCharType="end"/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），点击“单位注册用户”界面，输入所在单位的登陆信息，进入系统进行网上申报。具体流程如图：</w:t>
      </w:r>
    </w:p>
    <w:p>
      <w:pPr>
        <w:spacing w:line="360" w:lineRule="auto"/>
        <w:ind w:left="0" w:leftChars="0" w:firstLine="0" w:firstLineChars="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drawing>
          <wp:inline distT="0" distB="0" distL="114300" distR="114300">
            <wp:extent cx="4977130" cy="3767455"/>
            <wp:effectExtent l="0" t="0" r="13970" b="4445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3767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0" w:leftChars="0" w:firstLine="0" w:firstLineChars="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  <w:bookmarkStart w:id="3" w:name="_GoBack"/>
      <w:bookmarkEnd w:id="3"/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问：基数调整业务办理时间？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答：缴存单位办理年度基数调整时间是</w:t>
      </w:r>
      <w:r>
        <w:rPr>
          <w:rFonts w:hint="eastAsia" w:ascii="仿宋_GB2312" w:hAnsi="微软雅黑" w:eastAsia="仿宋_GB2312"/>
          <w:color w:val="000000"/>
          <w:sz w:val="24"/>
          <w:szCs w:val="19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微软雅黑" w:eastAsia="仿宋_GB2312"/>
          <w:color w:val="000000"/>
          <w:sz w:val="24"/>
          <w:szCs w:val="19"/>
          <w:highlight w:val="none"/>
          <w:shd w:val="clear" w:color="auto" w:fill="FFFFFF"/>
        </w:rPr>
        <w:t>月</w:t>
      </w:r>
      <w:r>
        <w:rPr>
          <w:rFonts w:hint="eastAsia" w:ascii="仿宋_GB2312" w:hAnsi="微软雅黑" w:eastAsia="仿宋_GB2312"/>
          <w:color w:val="000000"/>
          <w:sz w:val="24"/>
          <w:szCs w:val="19"/>
          <w:highlight w:val="none"/>
          <w:shd w:val="clear" w:color="auto" w:fill="FFFFFF"/>
          <w:lang w:val="en-US" w:eastAsia="zh-CN"/>
        </w:rPr>
        <w:t>22</w:t>
      </w:r>
      <w:r>
        <w:rPr>
          <w:rFonts w:hint="eastAsia" w:ascii="仿宋_GB2312" w:hAnsi="微软雅黑" w:eastAsia="仿宋_GB2312"/>
          <w:color w:val="000000"/>
          <w:sz w:val="24"/>
          <w:szCs w:val="19"/>
          <w:highlight w:val="none"/>
          <w:shd w:val="clear" w:color="auto" w:fill="FFFFFF"/>
        </w:rPr>
        <w:t>日至</w:t>
      </w:r>
      <w:r>
        <w:rPr>
          <w:rFonts w:hint="eastAsia" w:ascii="仿宋_GB2312" w:hAnsi="微软雅黑" w:eastAsia="仿宋_GB2312"/>
          <w:color w:val="000000"/>
          <w:sz w:val="24"/>
          <w:szCs w:val="19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微软雅黑" w:eastAsia="仿宋_GB2312"/>
          <w:color w:val="000000"/>
          <w:sz w:val="24"/>
          <w:szCs w:val="19"/>
          <w:highlight w:val="none"/>
          <w:shd w:val="clear" w:color="auto" w:fill="FFFFFF"/>
        </w:rPr>
        <w:t>月1</w:t>
      </w:r>
      <w:r>
        <w:rPr>
          <w:rFonts w:hint="eastAsia" w:ascii="仿宋_GB2312" w:hAnsi="微软雅黑" w:eastAsia="仿宋_GB2312"/>
          <w:color w:val="000000"/>
          <w:sz w:val="24"/>
          <w:szCs w:val="19"/>
          <w:highlight w:val="none"/>
          <w:shd w:val="clear" w:color="auto" w:fill="FFFFFF"/>
          <w:lang w:val="en-US" w:eastAsia="zh-CN"/>
        </w:rPr>
        <w:t>6日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，查询时间无限制，单位可随时登录网上办事大厅查询相关信息。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numPr>
          <w:ilvl w:val="0"/>
          <w:numId w:val="1"/>
        </w:numPr>
        <w:spacing w:line="360" w:lineRule="auto"/>
        <w:ind w:left="0" w:leftChars="0"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问：办理个人账户开户，职工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缴存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信息录入错误怎么办？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缴存基数录入错误的，携带情况说明到办事大厅或服务网点进行撤销；名字及身份证号输错的，携带《宁波市住房公积金缴存职工信息变更申请表》、职工身份证复印件、经办人身份证原件及复印件到办事大厅或服务网点进行修改；手机号输错，需职工本人至办事大厅或服务网点修改。</w:t>
      </w:r>
    </w:p>
    <w:p>
      <w:pPr>
        <w:spacing w:line="360" w:lineRule="auto"/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</w:pP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问：U盾密码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忘记，输错6次被锁、损坏怎么办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？</w:t>
      </w:r>
    </w:p>
    <w:p>
      <w:pPr>
        <w:spacing w:line="360" w:lineRule="auto"/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答：网银盾密码是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由单位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自己设置,没有初始密码(除非是2008年以前领的,有密码信封)。此外，网银盾密码不会是简单密码(如123456，99999等)。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U盾密码输错6次被锁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或损坏需补办，所需资料：</w:t>
      </w:r>
    </w:p>
    <w:p>
      <w:pPr>
        <w:spacing w:line="360" w:lineRule="auto"/>
        <w:ind w:firstLine="480" w:firstLineChars="200"/>
        <w:rPr>
          <w:rFonts w:hint="default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  <w:r>
        <w:rPr>
          <w:rFonts w:hint="default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补办资料：公章、法人章、法人身份证(也可复印件)、经办人身份证、营业执照、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开</w:t>
      </w:r>
      <w:r>
        <w:rPr>
          <w:rFonts w:hint="default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户许可证原件，市区：鄞州区83880511宁波城建支行（中山东路2000号），83880513或83880530 宁波南大支行 （解放南路公积金中心大楼下）。</w:t>
      </w:r>
    </w:p>
    <w:p>
      <w:pPr>
        <w:spacing w:line="360" w:lineRule="auto"/>
        <w:ind w:firstLine="480" w:firstLineChars="200"/>
        <w:rPr>
          <w:rFonts w:hint="default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  <w:r>
        <w:rPr>
          <w:rFonts w:hint="default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备注：2017年12月20日后开通的公积金客户开户行在南大支行，之前的在城建支行，去补办前可以先电话咨询下。</w:t>
      </w: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  <w:bookmarkStart w:id="0" w:name="OLE_LINK6"/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（5）问：登陆网上办事大厅，系统提示：“对象不支持此属性或方法”，或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“cannot read prpertyof "DetachedSign" of null”如何处理？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  <w:bookmarkStart w:id="1" w:name="OLE_LINK1"/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答：请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使用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I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E8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及I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E8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以上的浏览器登录。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注意win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10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上的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 xml:space="preserve"> 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edge不是I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E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浏览器。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drawing>
          <wp:inline distT="0" distB="0" distL="0" distR="0">
            <wp:extent cx="3275965" cy="6089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190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 xml:space="preserve">  IE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drawing>
          <wp:inline distT="0" distB="0" distL="0" distR="0">
            <wp:extent cx="3266440" cy="62801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 xml:space="preserve"> 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 xml:space="preserve"> Edge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同时，像360浏览器的兼容模式也是可以运行的，请尽量使用I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E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浏览器以免造成不必要的麻烦。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bookmarkEnd w:id="0"/>
    <w:bookmarkEnd w:id="1"/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  <w:bookmarkStart w:id="2" w:name="OLE_LINK5"/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（6）问：登陆网上办事大厅，系统提示：“签名结果为空”如何处理？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答：未添加受信任站点</w:t>
      </w:r>
      <w:bookmarkEnd w:id="2"/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，按操作手册中的添加受信任站点。</w:t>
      </w: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（7）问：登陆网上办事大厅，系统提示：“对象不支持"DetachedSign"属性或方法”如何处理？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该提示是由于电脑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未添加受信任站点，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请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按操作手册中的添加受信任站点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步骤进行操作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。</w:t>
      </w: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问：登陆网上办事大厅，系统提示：“请检查您的U盾是否插好,如果确认U盾已播好,请把当前网站添加到IE浏览器的受信任站点中(详细方法请参照用户手册)”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/>
          <w:sz w:val="28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答：建行的E路护航没有打开，应先打开E路护航。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（9）问：如何检查网银盾插入是否正确？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答：打开E路护航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查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看电脑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是否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识别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已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插入的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网银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盾，如果E路护航提示“U盾未插入”，说明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网银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盾没插好，如果E路护航识别出了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网银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盾，请给浏览器添加受信任站点后重试。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（10）问：登陆网上办事大厅，系统提示：“该U盾序列号-1不是***单位所有”如何处理？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1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、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E路护航未安装或未设置好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；</w:t>
      </w:r>
    </w:p>
    <w:p>
      <w:pPr>
        <w:spacing w:line="360" w:lineRule="auto"/>
        <w:ind w:firstLine="960" w:firstLineChars="4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2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、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浏览器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最上方或最下方有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弹窗被阻止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；</w:t>
      </w:r>
    </w:p>
    <w:p>
      <w:pPr>
        <w:spacing w:line="360" w:lineRule="auto"/>
        <w:ind w:firstLine="960" w:firstLineChars="4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3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、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同时插了两个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网银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盾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，只要有操作员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网银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盾即可。</w:t>
      </w: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（11）问：登陆网上办事大厅，系统提示：“certid or ukeytype is not consistent”如何处理？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答：1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、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E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路护航未设置好，打开E路护航更新证书后重试；</w:t>
      </w:r>
    </w:p>
    <w:p>
      <w:pPr>
        <w:numPr>
          <w:ilvl w:val="0"/>
          <w:numId w:val="3"/>
        </w:numPr>
        <w:spacing w:line="360" w:lineRule="auto"/>
        <w:ind w:firstLine="960" w:firstLineChars="4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数据问题，提交到群里交给建行处理。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（12）问：登陆网上办事大厅，系统提示：“签名失败-10048”如何处理？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答：因未打开E路护航，请打开E路护航后重试。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（13）问：登陆网上办事大厅，系统提示：“获取单位信息失败，原因是该网银盾没有对应企业信息”如何处理？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答：1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单位账号录入出错，或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网银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盾选择出错；</w:t>
      </w:r>
    </w:p>
    <w:p>
      <w:pPr>
        <w:spacing w:line="360" w:lineRule="auto"/>
        <w:ind w:firstLine="960" w:firstLineChars="4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2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数据问题，提交到群里交给建行处理。</w:t>
      </w: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（14）问：登陆网上办事大厅，系统提示：“not the cust of ebs”如何处理？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网银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盾未激活或者未添加操作员。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 xml:space="preserve">请参考文档 </w:t>
      </w:r>
      <w:r>
        <w:fldChar w:fldCharType="begin"/>
      </w:r>
      <w:r>
        <w:instrText xml:space="preserve"> HYPERLINK "http://61.153.144.78/qtywwt/3117.jhtml" </w:instrText>
      </w:r>
      <w:r>
        <w:fldChar w:fldCharType="separate"/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http://61.153.144.78/qtywwt/3117.jhtml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fldChar w:fldCharType="end"/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 xml:space="preserve"> 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操作后重试。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（15）问：登陆网上办事大厅，系统提示：“网络异常，请重试”如何处理？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default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验证码未刷新，点击验证码刷新后再次登录。</w:t>
      </w: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（16）问：IE8兼容问题如何处理？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部分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单位使用的是X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P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系统，安装的I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>E8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浏览器，所以会导致某些电脑对新系统的不兼容，解决方案如下：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如果用户登录网上办事大厅后出现如下图情况：即图标竖着排列，这是由于浏览器兼容性问题：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drawing>
          <wp:inline distT="0" distB="0" distL="0" distR="0">
            <wp:extent cx="1110615" cy="1089660"/>
            <wp:effectExtent l="19050" t="0" r="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770" cy="109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drawing>
          <wp:inline distT="0" distB="0" distL="0" distR="0">
            <wp:extent cx="1110615" cy="1095375"/>
            <wp:effectExtent l="0" t="0" r="13335" b="952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223" cy="110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针对这种情况，可以照着下图操作：点击浏览器右上角“工具”选项，找到红圈圈中的“兼容性视图”，把“兼容性视图”前边的打勾取消掉。</w:t>
      </w:r>
      <w:r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  <w:t xml:space="preserve"> </w:t>
      </w:r>
    </w:p>
    <w:p>
      <w:pPr>
        <w:spacing w:line="360" w:lineRule="auto"/>
        <w:ind w:firstLine="42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drawing>
          <wp:inline distT="0" distB="0" distL="0" distR="0">
            <wp:extent cx="3459480" cy="4037330"/>
            <wp:effectExtent l="19050" t="0" r="762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这样图标就会变成横着排列，如下图所示：</w:t>
      </w:r>
    </w:p>
    <w:p>
      <w:pPr>
        <w:spacing w:line="360" w:lineRule="auto"/>
        <w:ind w:firstLine="420" w:firstLineChars="200"/>
      </w:pPr>
      <w:r>
        <w:drawing>
          <wp:inline distT="0" distB="0" distL="114300" distR="114300">
            <wp:extent cx="5271135" cy="1457960"/>
            <wp:effectExtent l="0" t="0" r="5715" b="889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1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7）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  <w:t>页面展示混乱，业务界面部分按钮无法操作，怎么处理？</w:t>
      </w:r>
    </w:p>
    <w:p>
      <w:pPr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</w:pP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答：如出现：首页入口图标位置不正确，发生大量位移、操作页面，字段录入文版框发生形变，位置发生位移，且部分功能按键点击没有反应，是因为IE8浏览器兼容问题。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解决方案：首先，点击键盘上的“F12”按钮，页面弹出控制台，在控制台右上方出现“浏览器模式”和“文本模式”，将“浏览器模式”选为“IE8”，不要选成“IE8 兼容模式”，“文本模式”选为“IE8 标准”，选择完毕后，关闭控制台，等待页面自动刷新后，问题解决。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）问：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网上办事大厅中打印回单时，业务章上有叉叉怎么处理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？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答：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打印控件出错，解决方案：</w:t>
      </w:r>
    </w:p>
    <w:p>
      <w:pPr>
        <w:spacing w:line="360" w:lineRule="auto"/>
        <w:ind w:firstLine="480" w:firstLineChars="200"/>
        <w:rPr>
          <w:rFonts w:hint="default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对“Adobe Acrobat pro”软件进行设置，选择“编辑”——“首选项”——“签名”——“更多”——“当文档打开时验证签名”，“当文档包含有效、但不受信任的签名时，提示审阅信任签名者”两项均去除打勾。如图：</w:t>
      </w:r>
      <w:r>
        <w:rPr>
          <w:rFonts w:hint="default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drawing>
          <wp:inline distT="0" distB="0" distL="114300" distR="114300">
            <wp:extent cx="5269865" cy="3232785"/>
            <wp:effectExtent l="0" t="0" r="6985" b="5715"/>
            <wp:docPr id="3" name="图片 3" descr="4460035377_30477037482_(_{N)IJ}[XPNPLQHYS(TH]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460035377_30477037482_(_{N)IJ}[XPNPLQHYS(TH]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default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将显示的打印界面，下载到电脑中再打印；</w:t>
      </w:r>
    </w:p>
    <w:p>
      <w:pPr>
        <w:spacing w:line="360" w:lineRule="auto"/>
        <w:ind w:firstLine="480" w:firstLineChars="200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打印控件重新安装（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下载并安装福昕阅读器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）。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</w:p>
    <w:p>
      <w:pPr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19）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  <w:t>打印文件界面一直处于加载中，如何处理？</w:t>
      </w:r>
    </w:p>
    <w:p>
      <w:pPr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</w:pP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答：出现该问题可能存在两种情况，一种是浏览器阻止了文件下载，另一种是您的电脑中没有安装PDF阅读器。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解决方法：前者和文件导出的解决方法相同，后者，则需要下载并安装福昕阅读器。</w:t>
      </w:r>
    </w:p>
    <w:p>
      <w:pPr>
        <w:spacing w:line="360" w:lineRule="auto"/>
        <w:rPr>
          <w:rFonts w:eastAsia="宋体"/>
        </w:rPr>
      </w:pPr>
    </w:p>
    <w:p>
      <w:pPr>
        <w:spacing w:line="360" w:lineRule="auto"/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（20）问：基数调整时，excel表格提示密码保护是什么问题？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答：基数调整导出文件，文件中只有“新的月收入”列和“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en-US" w:eastAsia="zh-CN"/>
        </w:rPr>
        <w:t>新手机号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”列可以修改，“新的月收入”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eastAsia="zh-CN"/>
        </w:rPr>
        <w:t>录入的就是职工新的缴存基数，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更改完“新的月收入”，缴交额等相关数据会根据公式直接计算。您如果在其他项输入信息，就会提示密码保护。</w:t>
      </w:r>
    </w:p>
    <w:p>
      <w:pPr>
        <w:rPr>
          <w:sz w:val="28"/>
        </w:rPr>
      </w:pPr>
    </w:p>
    <w:p>
      <w:pPr>
        <w:spacing w:line="360" w:lineRule="auto"/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2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1）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  <w:t>基数调整文件导出时，点击“导出按钮”，没有任何反应，如何处理？</w:t>
      </w:r>
    </w:p>
    <w:p>
      <w:pPr>
        <w:spacing w:line="360" w:lineRule="auto"/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答：出现该问题是由于浏览器阻止文件下载。一般出现这种问题，浏览器会在页面的上方会有提醒如类似“当前的安全设置会使计算机有风险，单机这里更改安全设置“的黄色提示条，或则下方弹出”浏览器阻止了您下载文件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XXXXXXXXXXX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“。前者单击黄条，选择第一个“允许文件下载”，页面自动刷新，然后重新点击“导出按钮”，页面会弹出浏览器的下载对话框；后者，在文字后面有相关选项，选择允许，则会直接弹出文件下载对话框，选择下载。</w:t>
      </w:r>
    </w:p>
    <w:p>
      <w:pPr>
        <w:spacing w:line="360" w:lineRule="auto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  <w:t>基数调整文件导入时，点击“选择文件”没有反应，或者“选择文件”的按钮上出现一个“X”，该如何处理？</w:t>
      </w:r>
    </w:p>
    <w:p>
      <w:pPr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</w:pP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答：出现该问题是由于浏览器flash插件未激活，或者未安装flash插件。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解决方法：首先进入电脑的控制台，先点击“win+R”，进入运行对话框，在对话框中输入“control”回车，弹出控制面板界面，选择“卸载程序”，查看是否有已经安装的flash插件，有安装的需要卸载，然后到adobe flash官网下载flash插件</w:t>
      </w:r>
      <w:r>
        <w:fldChar w:fldCharType="begin"/>
      </w:r>
      <w:r>
        <w:instrText xml:space="preserve"> HYPERLINK "https://www.flash.cn/" </w:instrText>
      </w:r>
      <w:r>
        <w:fldChar w:fldCharType="separate"/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https://www.flash.cn/</w:t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fldChar w:fldCharType="end"/>
      </w: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；点击“立刻下载”，下载并安装flash插件。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</w:p>
    <w:p>
      <w:pPr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</w:rPr>
        <w:t>问：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  <w:t>基数调整失败文件如何查看？</w:t>
      </w:r>
    </w:p>
    <w:p>
      <w:pPr>
        <w:ind w:firstLine="482" w:firstLineChars="200"/>
        <w:rPr>
          <w:rFonts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zh-CN"/>
        </w:rPr>
      </w:pP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  <w:lang w:val="zh-CN"/>
        </w:rPr>
        <w:t>答：单位经办人可在“公共功能”项下的“凭证补打”界面中查看失败文件。</w:t>
      </w:r>
    </w:p>
    <w:p>
      <w:pPr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</w:pPr>
    </w:p>
    <w:p>
      <w:pPr>
        <w:ind w:firstLine="482" w:firstLineChars="200"/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（2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val="en-US" w:eastAsia="zh-CN"/>
        </w:rPr>
        <w:t>4）</w:t>
      </w:r>
      <w:r>
        <w:rPr>
          <w:rFonts w:hint="eastAsia" w:ascii="仿宋_GB2312" w:eastAsia="仿宋_GB2312" w:hAnsiTheme="majorHAnsi" w:cstheme="majorBidi"/>
          <w:b/>
          <w:bCs/>
          <w:sz w:val="24"/>
          <w:szCs w:val="32"/>
          <w:shd w:val="clear" w:color="auto" w:fill="FFFFFF"/>
          <w:lang w:eastAsia="zh-CN"/>
        </w:rPr>
        <w:t>问：单位网上业务可以撤销么？如可以撤销，如何操作？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答：人员增减等业务无法直接在网上办事大厅撤销，单位需携带情况说明到各业务网点进行撤销。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24"/>
          <w:szCs w:val="19"/>
          <w:shd w:val="clear" w:color="auto" w:fill="FFFFFF"/>
        </w:rPr>
        <w:t>补缴业务在托收数据未生成的情况下（即每月的18号之前）可直接在网上办事大厅“补缴作废”界面中撤销。</w:t>
      </w:r>
    </w:p>
    <w:p>
      <w:pPr>
        <w:spacing w:line="360" w:lineRule="auto"/>
        <w:ind w:firstLine="480" w:firstLineChars="200"/>
        <w:rPr>
          <w:rFonts w:ascii="仿宋_GB2312" w:hAnsi="微软雅黑" w:eastAsia="仿宋_GB2312"/>
          <w:color w:val="000000"/>
          <w:sz w:val="24"/>
          <w:szCs w:val="19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1C1FE0"/>
    <w:multiLevelType w:val="singleLevel"/>
    <w:tmpl w:val="DA1C1FE0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F6127A7A"/>
    <w:multiLevelType w:val="singleLevel"/>
    <w:tmpl w:val="F6127A7A"/>
    <w:lvl w:ilvl="0" w:tentative="0">
      <w:start w:val="8"/>
      <w:numFmt w:val="decimal"/>
      <w:suff w:val="nothing"/>
      <w:lvlText w:val="（%1）"/>
      <w:lvlJc w:val="left"/>
    </w:lvl>
  </w:abstractNum>
  <w:abstractNum w:abstractNumId="2">
    <w:nsid w:val="625CBE0C"/>
    <w:multiLevelType w:val="singleLevel"/>
    <w:tmpl w:val="625CBE0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A3"/>
    <w:rsid w:val="000140CB"/>
    <w:rsid w:val="00085AF2"/>
    <w:rsid w:val="000B2358"/>
    <w:rsid w:val="000C5743"/>
    <w:rsid w:val="00104FA3"/>
    <w:rsid w:val="001308C2"/>
    <w:rsid w:val="001319BD"/>
    <w:rsid w:val="00143201"/>
    <w:rsid w:val="00144DAC"/>
    <w:rsid w:val="00151634"/>
    <w:rsid w:val="00184320"/>
    <w:rsid w:val="00262D2E"/>
    <w:rsid w:val="002B15D8"/>
    <w:rsid w:val="002C16FA"/>
    <w:rsid w:val="002C4DDA"/>
    <w:rsid w:val="002D3BF2"/>
    <w:rsid w:val="00324226"/>
    <w:rsid w:val="00325634"/>
    <w:rsid w:val="00375FE4"/>
    <w:rsid w:val="00376006"/>
    <w:rsid w:val="003828F9"/>
    <w:rsid w:val="00392977"/>
    <w:rsid w:val="003A19FD"/>
    <w:rsid w:val="003A5AA7"/>
    <w:rsid w:val="00427BC1"/>
    <w:rsid w:val="0044265A"/>
    <w:rsid w:val="0047142C"/>
    <w:rsid w:val="004A3AF6"/>
    <w:rsid w:val="004B098B"/>
    <w:rsid w:val="005915B1"/>
    <w:rsid w:val="005B15C0"/>
    <w:rsid w:val="005B2A68"/>
    <w:rsid w:val="005F04C8"/>
    <w:rsid w:val="00605BD8"/>
    <w:rsid w:val="00607ED7"/>
    <w:rsid w:val="0067614C"/>
    <w:rsid w:val="006C110E"/>
    <w:rsid w:val="006C7026"/>
    <w:rsid w:val="00763C83"/>
    <w:rsid w:val="00773410"/>
    <w:rsid w:val="007B5BB5"/>
    <w:rsid w:val="007B6268"/>
    <w:rsid w:val="00812374"/>
    <w:rsid w:val="0083147B"/>
    <w:rsid w:val="0087468C"/>
    <w:rsid w:val="0088047C"/>
    <w:rsid w:val="008838C4"/>
    <w:rsid w:val="0089560C"/>
    <w:rsid w:val="008D68A6"/>
    <w:rsid w:val="009077B8"/>
    <w:rsid w:val="00940502"/>
    <w:rsid w:val="00960ADB"/>
    <w:rsid w:val="009636CE"/>
    <w:rsid w:val="00975533"/>
    <w:rsid w:val="009A49FC"/>
    <w:rsid w:val="009E03C2"/>
    <w:rsid w:val="00A325B4"/>
    <w:rsid w:val="00A524F9"/>
    <w:rsid w:val="00A56BB2"/>
    <w:rsid w:val="00AA48E1"/>
    <w:rsid w:val="00AF2CDA"/>
    <w:rsid w:val="00B12FF9"/>
    <w:rsid w:val="00B30323"/>
    <w:rsid w:val="00B357F6"/>
    <w:rsid w:val="00B4363E"/>
    <w:rsid w:val="00BB63AE"/>
    <w:rsid w:val="00BE720D"/>
    <w:rsid w:val="00C41F85"/>
    <w:rsid w:val="00C6597D"/>
    <w:rsid w:val="00CA1C87"/>
    <w:rsid w:val="00D26256"/>
    <w:rsid w:val="00D62A72"/>
    <w:rsid w:val="00DB4109"/>
    <w:rsid w:val="00DB7D3F"/>
    <w:rsid w:val="00E16D7C"/>
    <w:rsid w:val="00E20A58"/>
    <w:rsid w:val="00E23866"/>
    <w:rsid w:val="00E26435"/>
    <w:rsid w:val="00E52B1C"/>
    <w:rsid w:val="00E53AB3"/>
    <w:rsid w:val="00E92E2B"/>
    <w:rsid w:val="00EA3C8F"/>
    <w:rsid w:val="00F14973"/>
    <w:rsid w:val="00F463C3"/>
    <w:rsid w:val="00F52374"/>
    <w:rsid w:val="00FC43D0"/>
    <w:rsid w:val="00FE0867"/>
    <w:rsid w:val="05B3617E"/>
    <w:rsid w:val="07E14828"/>
    <w:rsid w:val="12F96757"/>
    <w:rsid w:val="141F2901"/>
    <w:rsid w:val="15451961"/>
    <w:rsid w:val="19C81F9E"/>
    <w:rsid w:val="38EE55FD"/>
    <w:rsid w:val="39E47482"/>
    <w:rsid w:val="3B7647C6"/>
    <w:rsid w:val="40F1076D"/>
    <w:rsid w:val="426B5AEF"/>
    <w:rsid w:val="5B0E4455"/>
    <w:rsid w:val="62AD652B"/>
    <w:rsid w:val="6EDE1F65"/>
    <w:rsid w:val="6F175612"/>
    <w:rsid w:val="731B6F9C"/>
    <w:rsid w:val="7AF0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文档结构图 Char"/>
    <w:basedOn w:val="10"/>
    <w:link w:val="4"/>
    <w:semiHidden/>
    <w:qFormat/>
    <w:uiPriority w:val="99"/>
    <w:rPr>
      <w:rFonts w:ascii="宋体" w:eastAsia="宋体"/>
      <w:sz w:val="18"/>
      <w:szCs w:val="18"/>
    </w:rPr>
  </w:style>
  <w:style w:type="paragraph" w:styleId="1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523</Words>
  <Characters>2986</Characters>
  <Lines>24</Lines>
  <Paragraphs>7</Paragraphs>
  <TotalTime>5</TotalTime>
  <ScaleCrop>false</ScaleCrop>
  <LinksUpToDate>false</LinksUpToDate>
  <CharactersWithSpaces>3502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2018-04-17T14:14:00Z</dcterms:created>
  <dc:creator>Eric Chen</dc:creator>
  <cp:lastModifiedBy>枫</cp:lastModifiedBy>
  <cp:lastPrinted>2018-04-18T02:49:00Z</cp:lastPrinted>
  <dcterms:modified xsi:type="dcterms:W3CDTF">2021-06-09T06:00:40Z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2CC44961F0294ADA868138EF55E9E5AD</vt:lpwstr>
  </property>
</Properties>
</file>