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</w:rPr>
        <w:t xml:space="preserve">      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宁波市住房租赁企业开业申报表</w:t>
      </w:r>
    </w:p>
    <w:tbl>
      <w:tblPr>
        <w:tblStyle w:val="5"/>
        <w:tblpPr w:leftFromText="180" w:rightFromText="180" w:vertAnchor="text" w:horzAnchor="page" w:tblpX="1535" w:tblpY="19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017"/>
        <w:gridCol w:w="1666"/>
        <w:gridCol w:w="2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62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注册地址</w:t>
            </w:r>
          </w:p>
        </w:tc>
        <w:tc>
          <w:tcPr>
            <w:tcW w:w="62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法定代表人姓名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门店数量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从业人员数量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经营规模</w:t>
            </w:r>
          </w:p>
        </w:tc>
        <w:tc>
          <w:tcPr>
            <w:tcW w:w="62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944" w:firstLineChars="3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套（间）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平均租金</w:t>
            </w:r>
          </w:p>
        </w:tc>
        <w:tc>
          <w:tcPr>
            <w:tcW w:w="62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元/月/平米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风险防控机制</w:t>
            </w:r>
          </w:p>
        </w:tc>
        <w:tc>
          <w:tcPr>
            <w:tcW w:w="62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我公司已建立健全各项管理制度和风险防控机制，定期对租赁住房进行安全检查和维护，诚信经营、规范服务。其中租金收付情况如下：运营的租赁房源为□自有□其他合法方式取得,具体方式：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，向产权人支付租金情况：（支付租金的周期、金额等情况）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，向承租人收取租金情况：（收取租金的周期、金额等情况）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需要报告的其他情况</w:t>
            </w:r>
          </w:p>
        </w:tc>
        <w:tc>
          <w:tcPr>
            <w:tcW w:w="62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500" w:lineRule="exact"/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申请人签章</w:t>
            </w:r>
          </w:p>
          <w:p>
            <w:pPr>
              <w:adjustRightInd w:val="0"/>
              <w:snapToGrid w:val="0"/>
              <w:spacing w:line="500" w:lineRule="exact"/>
              <w:ind w:firstLine="5520" w:firstLineChars="23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</w:tr>
    </w:tbl>
    <w:p>
      <w:pPr>
        <w:adjustRightInd w:val="0"/>
        <w:snapToGrid w:val="0"/>
        <w:spacing w:line="440" w:lineRule="exact"/>
        <w:jc w:val="both"/>
        <w:rPr>
          <w:rFonts w:ascii="方正小标宋简体" w:eastAsia="方正小标宋简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701" w:right="1531" w:bottom="1701" w:left="1418" w:header="851" w:footer="992" w:gutter="0"/>
          <w:pgNumType w:fmt="numberInDash" w:start="2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701" w:right="1531" w:bottom="1701" w:left="1418" w:header="851" w:footer="992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-182880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4.4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G4bDO0wAAAAgBAAAPAAAAAAAAAAEAIAAAADgAAABkcnMvZG93bnJl&#10;di54bWxQSwECFAAUAAAACACHTuJAmJXol7MBAABSAwAADgAAAAAAAAABACAAAAA4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4972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21pt;height:39.15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BqalLd1AAAAAcBAAAPAAAAAAAAAAEAIAAA&#10;ADgAAABkcnMvZG93bnJldi54bWxQSwECFAAUAAAACACHTuJA27CfbMEBAABgAwAADgAAAAAAAAAB&#10;ACAAAAA5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78"/>
    <w:rsid w:val="00034619"/>
    <w:rsid w:val="0036573B"/>
    <w:rsid w:val="005D6CFB"/>
    <w:rsid w:val="008E0B6B"/>
    <w:rsid w:val="00A26A81"/>
    <w:rsid w:val="00BB0E78"/>
    <w:rsid w:val="1BF612AB"/>
    <w:rsid w:val="1DF78B1C"/>
    <w:rsid w:val="2BE4623F"/>
    <w:rsid w:val="398A774C"/>
    <w:rsid w:val="4FA73A11"/>
    <w:rsid w:val="5EDF00A0"/>
    <w:rsid w:val="6BED699C"/>
    <w:rsid w:val="6CA816B5"/>
    <w:rsid w:val="6FCF31E5"/>
    <w:rsid w:val="6FE790DA"/>
    <w:rsid w:val="73964FB1"/>
    <w:rsid w:val="D3DBF3E8"/>
    <w:rsid w:val="EF7D379E"/>
    <w:rsid w:val="FEBEA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2017-05-20T02:17:00Z</dcterms:created>
  <dc:creator>史振</dc:creator>
  <cp:lastModifiedBy>nbzjj</cp:lastModifiedBy>
  <cp:lastPrinted>2021-06-17T09:47:00Z</cp:lastPrinted>
  <dcterms:modified xsi:type="dcterms:W3CDTF">2021-06-16T11:10:04Z</dcterms:modified>
  <dc:title>宁波市住房和城乡建设局关于印发租赁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